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5B0D8" w14:textId="6F20BF09" w:rsidR="00F64D36" w:rsidRPr="007C5E53" w:rsidRDefault="00F64D36" w:rsidP="00F64D36">
      <w:pPr>
        <w:jc w:val="center"/>
        <w:rPr>
          <w:b/>
        </w:rPr>
      </w:pPr>
      <w:bookmarkStart w:id="0" w:name="_Hlk166855196"/>
      <w:r w:rsidRPr="007C5E53">
        <w:rPr>
          <w:b/>
        </w:rPr>
        <w:t>ТЕХНИЧЕСКОЕ ЗАДАНИЕ</w:t>
      </w:r>
    </w:p>
    <w:p w14:paraId="011D37B4" w14:textId="09EBDE8B" w:rsidR="008E7CB8" w:rsidRPr="007C5E53" w:rsidRDefault="00160C31" w:rsidP="00315386">
      <w:pPr>
        <w:suppressAutoHyphens/>
        <w:jc w:val="center"/>
        <w:rPr>
          <w:bCs/>
          <w:noProof/>
        </w:rPr>
      </w:pPr>
      <w:r w:rsidRPr="007C5E53">
        <w:rPr>
          <w:bCs/>
          <w:noProof/>
        </w:rPr>
        <w:t xml:space="preserve">по выбору подрядной организации на право заключения рамочного договора на выполнение </w:t>
      </w:r>
      <w:bookmarkStart w:id="1" w:name="_Hlk166854974"/>
      <w:r w:rsidR="0068313B" w:rsidRPr="007C5E53">
        <w:rPr>
          <w:bCs/>
          <w:noProof/>
        </w:rPr>
        <w:t>работ по восстановлению</w:t>
      </w:r>
      <w:r w:rsidR="00E6191A" w:rsidRPr="007C5E53">
        <w:rPr>
          <w:bCs/>
          <w:noProof/>
        </w:rPr>
        <w:t xml:space="preserve"> внутреннего</w:t>
      </w:r>
      <w:r w:rsidR="0068313B" w:rsidRPr="007C5E53">
        <w:rPr>
          <w:bCs/>
          <w:noProof/>
        </w:rPr>
        <w:t xml:space="preserve"> антикоррозионного покрытия </w:t>
      </w:r>
      <w:r w:rsidR="00FF422F" w:rsidRPr="007C5E53">
        <w:rPr>
          <w:bCs/>
          <w:noProof/>
        </w:rPr>
        <w:t>резервуаров</w:t>
      </w:r>
      <w:r w:rsidR="00E6191A" w:rsidRPr="007C5E53">
        <w:rPr>
          <w:bCs/>
          <w:noProof/>
        </w:rPr>
        <w:t xml:space="preserve"> на </w:t>
      </w:r>
      <w:r w:rsidR="0037511B" w:rsidRPr="007C5E53">
        <w:rPr>
          <w:bCs/>
          <w:noProof/>
        </w:rPr>
        <w:t>объектах</w:t>
      </w:r>
      <w:r w:rsidR="00E6191A" w:rsidRPr="007C5E53">
        <w:rPr>
          <w:bCs/>
          <w:noProof/>
        </w:rPr>
        <w:t xml:space="preserve"> ООО «ЮКОЛА-нефть»</w:t>
      </w:r>
      <w:bookmarkEnd w:id="0"/>
      <w:bookmarkEnd w:id="1"/>
      <w:r w:rsidR="00632F5C" w:rsidRPr="007C5E53">
        <w:rPr>
          <w:bCs/>
          <w:noProof/>
        </w:rPr>
        <w:t>.</w:t>
      </w:r>
    </w:p>
    <w:p w14:paraId="649936A2" w14:textId="77777777" w:rsidR="0008245C" w:rsidRPr="007C5E53" w:rsidRDefault="0008245C" w:rsidP="00315386">
      <w:pPr>
        <w:suppressAutoHyphens/>
        <w:jc w:val="center"/>
      </w:pPr>
    </w:p>
    <w:tbl>
      <w:tblPr>
        <w:tblpPr w:leftFromText="180" w:rightFromText="180" w:vertAnchor="text" w:horzAnchor="margin" w:tblpY="1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9"/>
        <w:gridCol w:w="7050"/>
      </w:tblGrid>
      <w:tr w:rsidR="007C5E53" w:rsidRPr="007C5E53" w14:paraId="2B714C86" w14:textId="77777777" w:rsidTr="00282AAA">
        <w:trPr>
          <w:trHeight w:val="6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D1D624" w14:textId="77777777" w:rsidR="00F64D36" w:rsidRPr="007C5E53" w:rsidRDefault="00F64D36" w:rsidP="008F63F1">
            <w:pPr>
              <w:jc w:val="center"/>
              <w:rPr>
                <w:b/>
              </w:rPr>
            </w:pPr>
            <w:r w:rsidRPr="007C5E53">
              <w:rPr>
                <w:b/>
                <w:lang w:val="en-US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11157E" w14:textId="77777777" w:rsidR="00F64D36" w:rsidRPr="007C5E53" w:rsidRDefault="006A21D3" w:rsidP="008F63F1">
            <w:pPr>
              <w:ind w:left="-27" w:right="-108"/>
              <w:jc w:val="center"/>
              <w:rPr>
                <w:b/>
              </w:rPr>
            </w:pPr>
            <w:r w:rsidRPr="007C5E53">
              <w:rPr>
                <w:b/>
                <w:spacing w:val="-10"/>
              </w:rPr>
              <w:t>Наименование разделов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726A9F" w14:textId="77777777" w:rsidR="00F64D36" w:rsidRPr="007C5E53" w:rsidRDefault="00F64D36" w:rsidP="008F63F1">
            <w:pPr>
              <w:ind w:right="72"/>
              <w:jc w:val="center"/>
              <w:rPr>
                <w:b/>
              </w:rPr>
            </w:pPr>
            <w:r w:rsidRPr="007C5E53">
              <w:rPr>
                <w:b/>
              </w:rPr>
              <w:t>Основные данные и требовани</w:t>
            </w:r>
            <w:r w:rsidR="00E9321C" w:rsidRPr="007C5E53">
              <w:rPr>
                <w:b/>
              </w:rPr>
              <w:t>я</w:t>
            </w:r>
          </w:p>
        </w:tc>
      </w:tr>
      <w:tr w:rsidR="007C5E53" w:rsidRPr="007C5E53" w14:paraId="68D989E7" w14:textId="77777777" w:rsidTr="00282AAA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86B3" w14:textId="77777777" w:rsidR="00F64D36" w:rsidRPr="007C5E53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895" w14:textId="77777777" w:rsidR="00F64D36" w:rsidRPr="007C5E53" w:rsidRDefault="00F64D36" w:rsidP="00A03479">
            <w:pPr>
              <w:jc w:val="center"/>
              <w:rPr>
                <w:b/>
              </w:rPr>
            </w:pPr>
            <w:r w:rsidRPr="007C5E53">
              <w:t>Предприятие – Заказчик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67E1" w14:textId="77777777" w:rsidR="006A21D3" w:rsidRPr="007C5E53" w:rsidRDefault="00852CEF" w:rsidP="00FE30B5">
            <w:pPr>
              <w:jc w:val="both"/>
            </w:pPr>
            <w:r w:rsidRPr="007C5E53">
              <w:t>Общество с ограниченной ответственностью «ЮКОЛА-нефть»</w:t>
            </w:r>
            <w:r w:rsidR="00F64D36" w:rsidRPr="007C5E53">
              <w:t xml:space="preserve">, </w:t>
            </w:r>
          </w:p>
          <w:p w14:paraId="50A7DDDB" w14:textId="77777777" w:rsidR="00852CEF" w:rsidRPr="007C5E53" w:rsidRDefault="00852CEF" w:rsidP="00852CEF">
            <w:pPr>
              <w:jc w:val="both"/>
            </w:pPr>
            <w:r w:rsidRPr="007C5E53">
              <w:t xml:space="preserve">410038, Россия, Саратовская обл., Г.О. город Саратов, </w:t>
            </w:r>
          </w:p>
          <w:p w14:paraId="52F70076" w14:textId="77777777" w:rsidR="00951A50" w:rsidRPr="007C5E53" w:rsidRDefault="00852CEF" w:rsidP="00852CEF">
            <w:pPr>
              <w:jc w:val="both"/>
            </w:pPr>
            <w:r w:rsidRPr="007C5E53">
              <w:t xml:space="preserve">5-ый </w:t>
            </w:r>
            <w:proofErr w:type="spellStart"/>
            <w:r w:rsidRPr="007C5E53">
              <w:t>Соколовогорский</w:t>
            </w:r>
            <w:proofErr w:type="spellEnd"/>
            <w:r w:rsidRPr="007C5E53">
              <w:t xml:space="preserve"> </w:t>
            </w:r>
            <w:proofErr w:type="spellStart"/>
            <w:r w:rsidRPr="007C5E53">
              <w:t>пр</w:t>
            </w:r>
            <w:proofErr w:type="spellEnd"/>
            <w:r w:rsidRPr="007C5E53">
              <w:t>-д, ЗД. 9 А стр. 1.</w:t>
            </w:r>
          </w:p>
        </w:tc>
      </w:tr>
      <w:tr w:rsidR="007C5E53" w:rsidRPr="007C5E53" w14:paraId="131E133F" w14:textId="77777777" w:rsidTr="00282AAA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75A" w14:textId="77777777" w:rsidR="00F64D36" w:rsidRPr="007C5E53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223D" w14:textId="77777777" w:rsidR="00F64D36" w:rsidRPr="007C5E53" w:rsidRDefault="00F64D36" w:rsidP="00A03479">
            <w:pPr>
              <w:jc w:val="center"/>
            </w:pPr>
            <w:r w:rsidRPr="007C5E53">
              <w:t xml:space="preserve">Основание для </w:t>
            </w:r>
            <w:r w:rsidR="0068313B" w:rsidRPr="007C5E53">
              <w:t>выполнения 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5275" w14:textId="1A2A7B79" w:rsidR="00951A50" w:rsidRPr="007C5E53" w:rsidRDefault="004622FA" w:rsidP="00852CEF">
            <w:pPr>
              <w:jc w:val="both"/>
            </w:pPr>
            <w:r w:rsidRPr="007C5E53">
              <w:t>Повреждение</w:t>
            </w:r>
            <w:r w:rsidR="0068313B" w:rsidRPr="007C5E53">
              <w:t xml:space="preserve"> антикоррозионного </w:t>
            </w:r>
            <w:r w:rsidR="002B40A0" w:rsidRPr="007C5E53">
              <w:rPr>
                <w:bCs/>
                <w:noProof/>
              </w:rPr>
              <w:t>покрытия</w:t>
            </w:r>
            <w:r w:rsidR="002B40A0" w:rsidRPr="007C5E53">
              <w:t xml:space="preserve"> внутренних поверхностей</w:t>
            </w:r>
            <w:r w:rsidR="002B40A0" w:rsidRPr="007C5E53">
              <w:rPr>
                <w:bCs/>
                <w:noProof/>
              </w:rPr>
              <w:t xml:space="preserve"> </w:t>
            </w:r>
            <w:r w:rsidR="00FF422F" w:rsidRPr="007C5E53">
              <w:rPr>
                <w:bCs/>
                <w:noProof/>
              </w:rPr>
              <w:t>резервуаров.</w:t>
            </w:r>
          </w:p>
        </w:tc>
      </w:tr>
      <w:tr w:rsidR="007C5E53" w:rsidRPr="007C5E53" w14:paraId="2A5415EE" w14:textId="77777777" w:rsidTr="00282AAA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08F8" w14:textId="77777777" w:rsidR="00F64D36" w:rsidRPr="007C5E53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C499" w14:textId="77777777" w:rsidR="00F64D36" w:rsidRPr="007C5E53" w:rsidRDefault="0068313B" w:rsidP="00A03479">
            <w:pPr>
              <w:jc w:val="center"/>
            </w:pPr>
            <w:r w:rsidRPr="007C5E53">
              <w:t>Объект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D077" w14:textId="0A82016C" w:rsidR="00E41660" w:rsidRPr="005010AB" w:rsidRDefault="00EA069C" w:rsidP="005010AB">
            <w:pPr>
              <w:pStyle w:val="a6"/>
              <w:numPr>
                <w:ilvl w:val="0"/>
                <w:numId w:val="11"/>
              </w:numPr>
              <w:ind w:left="285" w:hanging="283"/>
              <w:rPr>
                <w:bCs/>
                <w:noProof/>
              </w:rPr>
            </w:pPr>
            <w:r w:rsidRPr="005010AB">
              <w:rPr>
                <w:bCs/>
                <w:noProof/>
              </w:rPr>
              <w:t xml:space="preserve">Кротовский сборный пункт нефти. </w:t>
            </w:r>
            <w:bookmarkStart w:id="2" w:name="_Hlk166855152"/>
            <w:r w:rsidRPr="005010AB">
              <w:rPr>
                <w:bCs/>
                <w:noProof/>
              </w:rPr>
              <w:t>Саратовская область, Духовницкий район</w:t>
            </w:r>
            <w:bookmarkEnd w:id="2"/>
            <w:r w:rsidRPr="005010AB">
              <w:rPr>
                <w:bCs/>
                <w:noProof/>
              </w:rPr>
              <w:t>, с. Брыковка</w:t>
            </w:r>
            <w:r w:rsidR="004D79A9" w:rsidRPr="005010AB">
              <w:rPr>
                <w:bCs/>
                <w:noProof/>
              </w:rPr>
              <w:t>.</w:t>
            </w:r>
          </w:p>
          <w:p w14:paraId="30D4B30A" w14:textId="77777777" w:rsidR="00F64D36" w:rsidRDefault="00310FEF" w:rsidP="00E41660">
            <w:pPr>
              <w:pStyle w:val="a6"/>
              <w:numPr>
                <w:ilvl w:val="0"/>
                <w:numId w:val="11"/>
              </w:numPr>
              <w:ind w:left="285" w:hanging="284"/>
              <w:rPr>
                <w:bCs/>
                <w:noProof/>
              </w:rPr>
            </w:pPr>
            <w:r w:rsidRPr="007C5E53">
              <w:rPr>
                <w:lang w:eastAsia="ru-RU"/>
              </w:rPr>
              <w:t>Установка подготовки нефти на Богородском месторождении нефти в Духовницком районе Саратовской области</w:t>
            </w:r>
            <w:r w:rsidR="007C5E53" w:rsidRPr="007C5E53">
              <w:rPr>
                <w:lang w:eastAsia="ru-RU"/>
              </w:rPr>
              <w:t>,</w:t>
            </w:r>
            <w:r w:rsidR="00632F5C" w:rsidRPr="007C5E53">
              <w:rPr>
                <w:lang w:eastAsia="ru-RU"/>
              </w:rPr>
              <w:t xml:space="preserve"> </w:t>
            </w:r>
            <w:r w:rsidRPr="00E41660">
              <w:rPr>
                <w:bCs/>
                <w:noProof/>
              </w:rPr>
              <w:t>Саратовская область с. Богородское.</w:t>
            </w:r>
          </w:p>
          <w:p w14:paraId="2413E565" w14:textId="4100D926" w:rsidR="004B557C" w:rsidRPr="00E41660" w:rsidRDefault="004B557C" w:rsidP="00E41660">
            <w:pPr>
              <w:pStyle w:val="a6"/>
              <w:numPr>
                <w:ilvl w:val="0"/>
                <w:numId w:val="11"/>
              </w:numPr>
              <w:ind w:left="285" w:hanging="284"/>
              <w:rPr>
                <w:bCs/>
                <w:noProof/>
              </w:rPr>
            </w:pPr>
            <w:r>
              <w:rPr>
                <w:bCs/>
                <w:noProof/>
              </w:rPr>
              <w:t>ЦПСН, Самарская область п. Прогресс.</w:t>
            </w:r>
          </w:p>
        </w:tc>
      </w:tr>
      <w:tr w:rsidR="007C5E53" w:rsidRPr="007C5E53" w14:paraId="1A7BF13D" w14:textId="77777777" w:rsidTr="00282AAA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4D0" w14:textId="77777777" w:rsidR="00D72836" w:rsidRPr="007C5E53" w:rsidRDefault="00D728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6919" w14:textId="77777777" w:rsidR="00D72836" w:rsidRPr="007C5E53" w:rsidRDefault="00D72836" w:rsidP="00A03479">
            <w:pPr>
              <w:jc w:val="center"/>
            </w:pPr>
            <w:r w:rsidRPr="007C5E53">
              <w:t xml:space="preserve">Целевое назначение </w:t>
            </w:r>
            <w:r w:rsidR="0068313B" w:rsidRPr="007C5E53">
              <w:t>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AF89" w14:textId="0AF4F8FB" w:rsidR="00D72836" w:rsidRPr="007C5E53" w:rsidRDefault="00632F5C" w:rsidP="00310FEF">
            <w:pPr>
              <w:pStyle w:val="Default"/>
              <w:rPr>
                <w:color w:val="auto"/>
                <w:highlight w:val="yellow"/>
              </w:rPr>
            </w:pPr>
            <w:r w:rsidRPr="007C5E53">
              <w:rPr>
                <w:bCs/>
                <w:noProof/>
                <w:color w:val="auto"/>
              </w:rPr>
              <w:t>В</w:t>
            </w:r>
            <w:r w:rsidR="0068313B" w:rsidRPr="007C5E53">
              <w:rPr>
                <w:bCs/>
                <w:noProof/>
                <w:color w:val="auto"/>
              </w:rPr>
              <w:t>осстановление антикоррозионного покрытия</w:t>
            </w:r>
            <w:r w:rsidR="0068313B" w:rsidRPr="007C5E53">
              <w:rPr>
                <w:color w:val="auto"/>
              </w:rPr>
              <w:t xml:space="preserve"> внутренн</w:t>
            </w:r>
            <w:r w:rsidR="00E6191A" w:rsidRPr="007C5E53">
              <w:rPr>
                <w:color w:val="auto"/>
              </w:rPr>
              <w:t>их</w:t>
            </w:r>
            <w:r w:rsidR="0068313B" w:rsidRPr="007C5E53">
              <w:rPr>
                <w:color w:val="auto"/>
              </w:rPr>
              <w:t xml:space="preserve"> </w:t>
            </w:r>
            <w:r w:rsidR="00310FEF" w:rsidRPr="007C5E53">
              <w:rPr>
                <w:color w:val="auto"/>
              </w:rPr>
              <w:t>поверхностей</w:t>
            </w:r>
            <w:r w:rsidR="00310FEF" w:rsidRPr="007C5E53">
              <w:rPr>
                <w:bCs/>
                <w:noProof/>
                <w:color w:val="auto"/>
              </w:rPr>
              <w:t xml:space="preserve"> </w:t>
            </w:r>
            <w:r w:rsidR="00310FEF" w:rsidRPr="007C5E53">
              <w:rPr>
                <w:color w:val="auto"/>
              </w:rPr>
              <w:t>резервуаров</w:t>
            </w:r>
            <w:r w:rsidR="00310FEF" w:rsidRPr="007C5E53">
              <w:rPr>
                <w:bCs/>
                <w:noProof/>
                <w:color w:val="auto"/>
              </w:rPr>
              <w:t xml:space="preserve"> на </w:t>
            </w:r>
            <w:r w:rsidR="00367CBD" w:rsidRPr="007C5E53">
              <w:rPr>
                <w:bCs/>
                <w:noProof/>
                <w:color w:val="auto"/>
              </w:rPr>
              <w:t xml:space="preserve"> на объектах </w:t>
            </w:r>
            <w:r w:rsidR="00310FEF" w:rsidRPr="007C5E53">
              <w:rPr>
                <w:bCs/>
                <w:noProof/>
                <w:color w:val="auto"/>
              </w:rPr>
              <w:t>ООО «ЮКОЛА-нефть»</w:t>
            </w:r>
          </w:p>
        </w:tc>
      </w:tr>
      <w:tr w:rsidR="00F64D36" w:rsidRPr="00523D6E" w14:paraId="762BEA73" w14:textId="77777777" w:rsidTr="00282AAA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C2A" w14:textId="77777777" w:rsidR="00F64D36" w:rsidRPr="007C5E53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A47" w14:textId="77777777" w:rsidR="00F64D36" w:rsidRPr="007C5E53" w:rsidRDefault="00F64D36" w:rsidP="00A03479">
            <w:pPr>
              <w:jc w:val="center"/>
            </w:pPr>
            <w:r w:rsidRPr="007C5E53">
              <w:t xml:space="preserve">Требования к срокам </w:t>
            </w:r>
            <w:r w:rsidR="0068313B" w:rsidRPr="007C5E53">
              <w:t>производства 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1973" w14:textId="77777777" w:rsidR="00421F79" w:rsidRPr="00BD3F2F" w:rsidRDefault="00F64D36" w:rsidP="003C0438">
            <w:pPr>
              <w:jc w:val="both"/>
            </w:pPr>
            <w:r w:rsidRPr="00BD3F2F">
              <w:t>С момента подписания Договора</w:t>
            </w:r>
            <w:r w:rsidR="0068313B" w:rsidRPr="00BD3F2F">
              <w:t xml:space="preserve"> </w:t>
            </w:r>
            <w:r w:rsidRPr="00BD3F2F">
              <w:t>до полного исполнения Сторонами своих обязательств</w:t>
            </w:r>
            <w:r w:rsidR="00B01626" w:rsidRPr="00BD3F2F">
              <w:t xml:space="preserve">. </w:t>
            </w:r>
            <w:r w:rsidR="00BB19F0" w:rsidRPr="00BD3F2F">
              <w:t>В соответствии с согласованным</w:t>
            </w:r>
            <w:r w:rsidR="00310FEF" w:rsidRPr="00BD3F2F">
              <w:t xml:space="preserve"> календарн</w:t>
            </w:r>
            <w:r w:rsidR="00BB19F0" w:rsidRPr="00BD3F2F">
              <w:t>ым</w:t>
            </w:r>
            <w:r w:rsidR="00310FEF" w:rsidRPr="00BD3F2F">
              <w:t xml:space="preserve"> график</w:t>
            </w:r>
            <w:r w:rsidR="00BB19F0" w:rsidRPr="00BD3F2F">
              <w:t>ом</w:t>
            </w:r>
            <w:r w:rsidR="00310FEF" w:rsidRPr="00BD3F2F">
              <w:t>.</w:t>
            </w:r>
          </w:p>
          <w:p w14:paraId="28B7771B" w14:textId="62166002" w:rsidR="00F64D36" w:rsidRPr="00BD3F2F" w:rsidRDefault="00C94016" w:rsidP="003C0438">
            <w:pPr>
              <w:jc w:val="both"/>
            </w:pPr>
            <w:r w:rsidRPr="00F511A1">
              <w:rPr>
                <w:u w:val="single"/>
              </w:rPr>
              <w:t>Ориентировочные</w:t>
            </w:r>
            <w:r w:rsidRPr="00BD3F2F">
              <w:t xml:space="preserve"> сроки выполнения работ:</w:t>
            </w:r>
          </w:p>
          <w:p w14:paraId="55F9A7CE" w14:textId="4EFDC4AD" w:rsidR="0012445E" w:rsidRPr="005010AB" w:rsidRDefault="0012445E" w:rsidP="005010AB">
            <w:pPr>
              <w:pStyle w:val="a6"/>
              <w:numPr>
                <w:ilvl w:val="0"/>
                <w:numId w:val="12"/>
              </w:numPr>
              <w:ind w:left="427" w:hanging="437"/>
              <w:jc w:val="both"/>
              <w:rPr>
                <w:b/>
              </w:rPr>
            </w:pPr>
            <w:r w:rsidRPr="005010AB">
              <w:rPr>
                <w:b/>
                <w:noProof/>
              </w:rPr>
              <w:t xml:space="preserve">СП Кротовский: </w:t>
            </w:r>
            <w:r w:rsidRPr="005010AB">
              <w:rPr>
                <w:b/>
              </w:rPr>
              <w:t xml:space="preserve"> </w:t>
            </w:r>
          </w:p>
          <w:p w14:paraId="7218E5E9" w14:textId="26E60D25" w:rsidR="00D846CA" w:rsidRPr="00BD3F2F" w:rsidRDefault="00D846CA" w:rsidP="00D846CA">
            <w:pPr>
              <w:pStyle w:val="a6"/>
              <w:numPr>
                <w:ilvl w:val="0"/>
                <w:numId w:val="9"/>
              </w:numPr>
              <w:ind w:left="427"/>
              <w:jc w:val="both"/>
              <w:rPr>
                <w:bCs/>
                <w:noProof/>
              </w:rPr>
            </w:pPr>
            <w:r w:rsidRPr="00BD3F2F">
              <w:t>РВС-1000</w:t>
            </w:r>
            <w:r w:rsidRPr="00BD3F2F">
              <w:rPr>
                <w:bCs/>
                <w:noProof/>
              </w:rPr>
              <w:t xml:space="preserve"> №</w:t>
            </w:r>
            <w:r w:rsidR="0037511B" w:rsidRPr="00BD3F2F">
              <w:rPr>
                <w:bCs/>
                <w:noProof/>
              </w:rPr>
              <w:t>1</w:t>
            </w:r>
            <w:r w:rsidRPr="00BD3F2F">
              <w:rPr>
                <w:bCs/>
                <w:noProof/>
              </w:rPr>
              <w:t xml:space="preserve">   26.08.2024 – </w:t>
            </w:r>
            <w:r w:rsidR="00DB1FC9">
              <w:rPr>
                <w:bCs/>
                <w:noProof/>
              </w:rPr>
              <w:t>20</w:t>
            </w:r>
            <w:r w:rsidRPr="00BD3F2F">
              <w:rPr>
                <w:bCs/>
                <w:noProof/>
              </w:rPr>
              <w:t>.09.2024</w:t>
            </w:r>
          </w:p>
          <w:p w14:paraId="05104EA0" w14:textId="7F5EC025" w:rsidR="0012445E" w:rsidRPr="005010AB" w:rsidRDefault="0012445E" w:rsidP="005010AB">
            <w:pPr>
              <w:pStyle w:val="a6"/>
              <w:numPr>
                <w:ilvl w:val="0"/>
                <w:numId w:val="12"/>
              </w:numPr>
              <w:ind w:left="427" w:hanging="437"/>
              <w:jc w:val="both"/>
              <w:rPr>
                <w:b/>
              </w:rPr>
            </w:pPr>
            <w:r w:rsidRPr="005010AB">
              <w:rPr>
                <w:b/>
                <w:noProof/>
              </w:rPr>
              <w:t>УПТН с. Богородское:</w:t>
            </w:r>
          </w:p>
          <w:p w14:paraId="4D38249E" w14:textId="149E1BEA" w:rsidR="001C3C55" w:rsidRDefault="002D76D5" w:rsidP="00B270DB">
            <w:pPr>
              <w:pStyle w:val="a6"/>
              <w:numPr>
                <w:ilvl w:val="0"/>
                <w:numId w:val="18"/>
              </w:numPr>
              <w:ind w:left="427"/>
              <w:jc w:val="both"/>
              <w:rPr>
                <w:bCs/>
                <w:noProof/>
              </w:rPr>
            </w:pPr>
            <w:r w:rsidRPr="00BD3F2F">
              <w:t>РВС-1000</w:t>
            </w:r>
            <w:r w:rsidRPr="001C3C55">
              <w:rPr>
                <w:bCs/>
                <w:noProof/>
              </w:rPr>
              <w:t xml:space="preserve"> №</w:t>
            </w:r>
            <w:r w:rsidR="007E0F44" w:rsidRPr="001C3C55">
              <w:rPr>
                <w:bCs/>
                <w:noProof/>
              </w:rPr>
              <w:t>4</w:t>
            </w:r>
            <w:r w:rsidRPr="001C3C55">
              <w:rPr>
                <w:bCs/>
                <w:noProof/>
              </w:rPr>
              <w:t xml:space="preserve">   </w:t>
            </w:r>
            <w:r w:rsidR="0057670E" w:rsidRPr="001C3C55">
              <w:rPr>
                <w:bCs/>
                <w:noProof/>
              </w:rPr>
              <w:t xml:space="preserve">26.08.2024 – </w:t>
            </w:r>
            <w:r w:rsidR="00DB1FC9">
              <w:rPr>
                <w:bCs/>
                <w:noProof/>
              </w:rPr>
              <w:t>20</w:t>
            </w:r>
            <w:r w:rsidR="0057670E" w:rsidRPr="001C3C55">
              <w:rPr>
                <w:bCs/>
                <w:noProof/>
              </w:rPr>
              <w:t>.09.2024</w:t>
            </w:r>
          </w:p>
          <w:p w14:paraId="32E7AC23" w14:textId="27AE98B9" w:rsidR="00C94016" w:rsidRDefault="00C94016" w:rsidP="001C3C55">
            <w:pPr>
              <w:pStyle w:val="a6"/>
              <w:numPr>
                <w:ilvl w:val="0"/>
                <w:numId w:val="18"/>
              </w:numPr>
              <w:tabs>
                <w:tab w:val="left" w:pos="581"/>
              </w:tabs>
              <w:ind w:left="427"/>
              <w:jc w:val="both"/>
              <w:rPr>
                <w:bCs/>
                <w:noProof/>
              </w:rPr>
            </w:pPr>
            <w:r w:rsidRPr="00BD3F2F">
              <w:rPr>
                <w:bCs/>
                <w:noProof/>
              </w:rPr>
              <w:t xml:space="preserve">РВС-400 </w:t>
            </w:r>
            <w:r w:rsidR="00DE1A82" w:rsidRPr="00BD3F2F">
              <w:rPr>
                <w:bCs/>
                <w:noProof/>
              </w:rPr>
              <w:t xml:space="preserve">  </w:t>
            </w:r>
            <w:r w:rsidRPr="00BD3F2F">
              <w:rPr>
                <w:bCs/>
                <w:noProof/>
              </w:rPr>
              <w:t xml:space="preserve">№5 </w:t>
            </w:r>
            <w:r w:rsidR="00DE1A82" w:rsidRPr="00BD3F2F">
              <w:rPr>
                <w:bCs/>
                <w:noProof/>
              </w:rPr>
              <w:t xml:space="preserve">  16.09.2024 – 18.10.2024</w:t>
            </w:r>
          </w:p>
          <w:p w14:paraId="3DBFF583" w14:textId="77777777" w:rsidR="00F511A1" w:rsidRDefault="00F511A1" w:rsidP="00F511A1">
            <w:pPr>
              <w:pStyle w:val="a6"/>
              <w:numPr>
                <w:ilvl w:val="0"/>
                <w:numId w:val="18"/>
              </w:numPr>
              <w:tabs>
                <w:tab w:val="left" w:pos="581"/>
              </w:tabs>
              <w:ind w:left="427"/>
              <w:jc w:val="both"/>
              <w:rPr>
                <w:bCs/>
                <w:noProof/>
              </w:rPr>
            </w:pPr>
            <w:r w:rsidRPr="00BD3F2F">
              <w:t>РВС-1000</w:t>
            </w:r>
            <w:r w:rsidRPr="001C3C55">
              <w:rPr>
                <w:bCs/>
                <w:noProof/>
              </w:rPr>
              <w:t xml:space="preserve"> №2   </w:t>
            </w:r>
            <w:r w:rsidRPr="00BD3F2F">
              <w:rPr>
                <w:bCs/>
                <w:noProof/>
                <w:lang w:val="en-US"/>
              </w:rPr>
              <w:t>0</w:t>
            </w:r>
            <w:r w:rsidRPr="00BD3F2F">
              <w:rPr>
                <w:bCs/>
                <w:noProof/>
              </w:rPr>
              <w:t>1.05.2025 – 31.05.2025</w:t>
            </w:r>
          </w:p>
          <w:p w14:paraId="32A426BA" w14:textId="53E3500E" w:rsidR="004D79A9" w:rsidRDefault="00C51200" w:rsidP="001C3C55">
            <w:pPr>
              <w:pStyle w:val="a6"/>
              <w:numPr>
                <w:ilvl w:val="0"/>
                <w:numId w:val="18"/>
              </w:numPr>
              <w:tabs>
                <w:tab w:val="left" w:pos="581"/>
              </w:tabs>
              <w:ind w:left="427"/>
              <w:jc w:val="both"/>
              <w:rPr>
                <w:bCs/>
                <w:noProof/>
              </w:rPr>
            </w:pPr>
            <w:r w:rsidRPr="00BD3F2F">
              <w:rPr>
                <w:bCs/>
                <w:noProof/>
              </w:rPr>
              <w:t>РВС-2000 №6</w:t>
            </w:r>
            <w:r w:rsidR="00966D84" w:rsidRPr="00BD3F2F">
              <w:rPr>
                <w:bCs/>
                <w:noProof/>
                <w:lang w:val="en-US"/>
              </w:rPr>
              <w:t xml:space="preserve">   0</w:t>
            </w:r>
            <w:r w:rsidR="00966D84" w:rsidRPr="00BD3F2F">
              <w:rPr>
                <w:bCs/>
                <w:noProof/>
              </w:rPr>
              <w:t>1.0</w:t>
            </w:r>
            <w:r w:rsidR="00F511A1">
              <w:rPr>
                <w:bCs/>
                <w:noProof/>
              </w:rPr>
              <w:t>6</w:t>
            </w:r>
            <w:r w:rsidR="00966D84" w:rsidRPr="00BD3F2F">
              <w:rPr>
                <w:bCs/>
                <w:noProof/>
              </w:rPr>
              <w:t>.2025 – 3</w:t>
            </w:r>
            <w:r w:rsidR="00F511A1">
              <w:rPr>
                <w:bCs/>
                <w:noProof/>
              </w:rPr>
              <w:t>0.06</w:t>
            </w:r>
            <w:r w:rsidR="00966D84" w:rsidRPr="00BD3F2F">
              <w:rPr>
                <w:bCs/>
                <w:noProof/>
              </w:rPr>
              <w:t>.2025</w:t>
            </w:r>
          </w:p>
          <w:p w14:paraId="39CCCA5C" w14:textId="01093D84" w:rsidR="004B557C" w:rsidRDefault="004B557C" w:rsidP="004B557C">
            <w:pPr>
              <w:pStyle w:val="a6"/>
              <w:numPr>
                <w:ilvl w:val="0"/>
                <w:numId w:val="12"/>
              </w:numPr>
              <w:tabs>
                <w:tab w:val="left" w:pos="581"/>
              </w:tabs>
              <w:ind w:left="426" w:hanging="426"/>
              <w:jc w:val="both"/>
              <w:rPr>
                <w:b/>
                <w:noProof/>
              </w:rPr>
            </w:pPr>
            <w:r w:rsidRPr="004B557C">
              <w:rPr>
                <w:b/>
                <w:noProof/>
              </w:rPr>
              <w:t>ЦПСН:</w:t>
            </w:r>
          </w:p>
          <w:p w14:paraId="6E84157A" w14:textId="528317D4" w:rsidR="004B557C" w:rsidRPr="001F2B02" w:rsidRDefault="004B557C" w:rsidP="001C3C55">
            <w:pPr>
              <w:pStyle w:val="a6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bCs/>
                <w:noProof/>
              </w:rPr>
            </w:pPr>
            <w:r w:rsidRPr="001F2B02">
              <w:rPr>
                <w:bCs/>
                <w:noProof/>
              </w:rPr>
              <w:t>РГС – 35 ТФС-1.</w:t>
            </w:r>
            <w:r w:rsidR="00903417" w:rsidRPr="001F2B02">
              <w:rPr>
                <w:bCs/>
                <w:noProof/>
              </w:rPr>
              <w:t xml:space="preserve">1 </w:t>
            </w:r>
            <w:r w:rsidR="0057670E" w:rsidRPr="001F2B02">
              <w:rPr>
                <w:bCs/>
                <w:noProof/>
              </w:rPr>
              <w:t xml:space="preserve"> 26.08.2024 – 30.09.2024</w:t>
            </w:r>
          </w:p>
          <w:p w14:paraId="09DCC987" w14:textId="209FA3A7" w:rsidR="00C94016" w:rsidRPr="00BD3F2F" w:rsidRDefault="00C94016" w:rsidP="003C0438">
            <w:pPr>
              <w:jc w:val="both"/>
            </w:pPr>
          </w:p>
        </w:tc>
      </w:tr>
      <w:tr w:rsidR="00F64D36" w:rsidRPr="00523D6E" w14:paraId="109045B0" w14:textId="77777777" w:rsidTr="00282AA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36A4" w14:textId="77777777" w:rsidR="00F64D36" w:rsidRPr="007C5E53" w:rsidRDefault="00F64D36" w:rsidP="00951A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E49B" w14:textId="49B1F40E" w:rsidR="00F64D36" w:rsidRPr="007C5E53" w:rsidRDefault="009E2ECE" w:rsidP="00A03479">
            <w:pPr>
              <w:jc w:val="center"/>
            </w:pPr>
            <w:r w:rsidRPr="007C5E53">
              <w:t>Основные характеристики объекта и требования к проведению 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AC3A" w14:textId="77777777" w:rsidR="00C94016" w:rsidRPr="00BD3F2F" w:rsidRDefault="00160C31" w:rsidP="00874029">
            <w:pPr>
              <w:tabs>
                <w:tab w:val="left" w:pos="581"/>
              </w:tabs>
              <w:jc w:val="both"/>
            </w:pPr>
            <w:r w:rsidRPr="00BD3F2F">
              <w:rPr>
                <w:bCs/>
                <w:noProof/>
              </w:rPr>
              <w:t>Восстановление антикоррозионного покрытия</w:t>
            </w:r>
            <w:r w:rsidRPr="00BD3F2F">
              <w:t xml:space="preserve"> внутренних поверхностей</w:t>
            </w:r>
            <w:r w:rsidRPr="00BD3F2F">
              <w:rPr>
                <w:bCs/>
                <w:noProof/>
              </w:rPr>
              <w:t xml:space="preserve"> </w:t>
            </w:r>
            <w:r w:rsidRPr="00BD3F2F">
              <w:t>резервуаров вертикальных стальных</w:t>
            </w:r>
            <w:r w:rsidR="00C94016" w:rsidRPr="00BD3F2F">
              <w:t>:</w:t>
            </w:r>
          </w:p>
          <w:p w14:paraId="7210C8C3" w14:textId="392E660F" w:rsidR="0012445E" w:rsidRPr="005010AB" w:rsidRDefault="0012445E" w:rsidP="005010AB">
            <w:pPr>
              <w:pStyle w:val="a6"/>
              <w:numPr>
                <w:ilvl w:val="0"/>
                <w:numId w:val="13"/>
              </w:numPr>
              <w:ind w:left="285" w:hanging="295"/>
              <w:jc w:val="both"/>
              <w:rPr>
                <w:b/>
              </w:rPr>
            </w:pPr>
            <w:r w:rsidRPr="005010AB">
              <w:rPr>
                <w:b/>
                <w:noProof/>
              </w:rPr>
              <w:t xml:space="preserve">СП Кротовский: </w:t>
            </w:r>
            <w:r w:rsidRPr="005010AB">
              <w:rPr>
                <w:b/>
              </w:rPr>
              <w:t xml:space="preserve"> </w:t>
            </w:r>
          </w:p>
          <w:p w14:paraId="59C3304A" w14:textId="4E43C0FA" w:rsidR="004D79A9" w:rsidRPr="00881194" w:rsidRDefault="004D79A9" w:rsidP="007E0F44">
            <w:pPr>
              <w:pStyle w:val="a6"/>
              <w:numPr>
                <w:ilvl w:val="0"/>
                <w:numId w:val="10"/>
              </w:numPr>
              <w:ind w:left="427"/>
              <w:jc w:val="both"/>
            </w:pPr>
            <w:r w:rsidRPr="00BD3F2F">
              <w:t>РВС-1000</w:t>
            </w:r>
            <w:r w:rsidRPr="00BD3F2F">
              <w:rPr>
                <w:bCs/>
                <w:noProof/>
              </w:rPr>
              <w:t xml:space="preserve"> №</w:t>
            </w:r>
            <w:r w:rsidR="0037511B" w:rsidRPr="00BD3F2F">
              <w:rPr>
                <w:bCs/>
                <w:noProof/>
              </w:rPr>
              <w:t>1</w:t>
            </w:r>
            <w:r w:rsidRPr="00BD3F2F">
              <w:t xml:space="preserve"> – S = </w:t>
            </w:r>
            <w:r w:rsidR="0070184A" w:rsidRPr="00BD3F2F">
              <w:rPr>
                <w:lang w:val="en-US"/>
              </w:rPr>
              <w:t>564</w:t>
            </w:r>
            <w:r w:rsidRPr="00BD3F2F">
              <w:t xml:space="preserve"> м</w:t>
            </w:r>
            <w:r w:rsidRPr="00BD3F2F">
              <w:rPr>
                <w:vertAlign w:val="superscript"/>
              </w:rPr>
              <w:t>2</w:t>
            </w:r>
          </w:p>
          <w:p w14:paraId="3F56CAED" w14:textId="77777777" w:rsidR="00881194" w:rsidRPr="00BD3F2F" w:rsidRDefault="00881194" w:rsidP="00881194">
            <w:pPr>
              <w:pStyle w:val="a6"/>
              <w:ind w:left="427"/>
              <w:jc w:val="both"/>
            </w:pPr>
          </w:p>
          <w:p w14:paraId="19E561E3" w14:textId="20308319" w:rsidR="00966D84" w:rsidRPr="005010AB" w:rsidRDefault="00966D84" w:rsidP="005010AB">
            <w:pPr>
              <w:pStyle w:val="a6"/>
              <w:numPr>
                <w:ilvl w:val="0"/>
                <w:numId w:val="13"/>
              </w:numPr>
              <w:ind w:left="285" w:hanging="295"/>
              <w:jc w:val="both"/>
              <w:rPr>
                <w:b/>
              </w:rPr>
            </w:pPr>
            <w:r w:rsidRPr="005010AB">
              <w:rPr>
                <w:b/>
                <w:noProof/>
              </w:rPr>
              <w:t>УПТН с. Богородское</w:t>
            </w:r>
            <w:r w:rsidR="0012445E" w:rsidRPr="005010AB">
              <w:rPr>
                <w:b/>
                <w:noProof/>
              </w:rPr>
              <w:t>:</w:t>
            </w:r>
          </w:p>
          <w:p w14:paraId="7FF2FF87" w14:textId="599C3C53" w:rsidR="007E0F44" w:rsidRPr="00BD3F2F" w:rsidRDefault="007E0F44" w:rsidP="001C3C55">
            <w:pPr>
              <w:pStyle w:val="a6"/>
              <w:numPr>
                <w:ilvl w:val="0"/>
                <w:numId w:val="20"/>
              </w:numPr>
              <w:ind w:left="426"/>
              <w:jc w:val="both"/>
            </w:pPr>
            <w:r w:rsidRPr="00BD3F2F">
              <w:t>РВС-1000 №4 – S = 85 м</w:t>
            </w:r>
            <w:r w:rsidRPr="00BD3F2F">
              <w:rPr>
                <w:vertAlign w:val="superscript"/>
              </w:rPr>
              <w:t>2</w:t>
            </w:r>
          </w:p>
          <w:p w14:paraId="4C260D5D" w14:textId="70B4F814" w:rsidR="007E0F44" w:rsidRPr="00F511A1" w:rsidRDefault="00160C31" w:rsidP="001C3C55">
            <w:pPr>
              <w:pStyle w:val="a6"/>
              <w:numPr>
                <w:ilvl w:val="0"/>
                <w:numId w:val="20"/>
              </w:numPr>
              <w:ind w:left="427"/>
              <w:jc w:val="both"/>
            </w:pPr>
            <w:r w:rsidRPr="00BD3F2F">
              <w:t xml:space="preserve">РВС-400 </w:t>
            </w:r>
            <w:r w:rsidR="00DE1A82" w:rsidRPr="00BD3F2F">
              <w:t xml:space="preserve">  </w:t>
            </w:r>
            <w:r w:rsidRPr="00BD3F2F">
              <w:t>№5</w:t>
            </w:r>
            <w:r w:rsidR="00C94016" w:rsidRPr="00BD3F2F">
              <w:t xml:space="preserve"> – </w:t>
            </w:r>
            <w:r w:rsidR="004F178D" w:rsidRPr="00BD3F2F">
              <w:t xml:space="preserve">S </w:t>
            </w:r>
            <w:r w:rsidR="00C94016" w:rsidRPr="00BD3F2F">
              <w:t>=</w:t>
            </w:r>
            <w:r w:rsidR="00DE1A82" w:rsidRPr="00BD3F2F">
              <w:t xml:space="preserve"> </w:t>
            </w:r>
            <w:r w:rsidR="00C94016" w:rsidRPr="00BD3F2F">
              <w:t>1</w:t>
            </w:r>
            <w:r w:rsidR="00F07C85" w:rsidRPr="00BD3F2F">
              <w:t>52</w:t>
            </w:r>
            <w:r w:rsidR="00C94016" w:rsidRPr="00BD3F2F">
              <w:t xml:space="preserve"> </w:t>
            </w:r>
            <w:r w:rsidR="004F178D" w:rsidRPr="00BD3F2F">
              <w:t>м</w:t>
            </w:r>
            <w:r w:rsidR="004F178D" w:rsidRPr="00BD3F2F">
              <w:rPr>
                <w:vertAlign w:val="superscript"/>
              </w:rPr>
              <w:t>2</w:t>
            </w:r>
          </w:p>
          <w:p w14:paraId="4FD56D53" w14:textId="7D9039A0" w:rsidR="00F511A1" w:rsidRPr="00BD3F2F" w:rsidRDefault="00F511A1" w:rsidP="00F511A1">
            <w:pPr>
              <w:pStyle w:val="a6"/>
              <w:numPr>
                <w:ilvl w:val="0"/>
                <w:numId w:val="20"/>
              </w:numPr>
              <w:ind w:left="427"/>
              <w:jc w:val="both"/>
            </w:pPr>
            <w:r w:rsidRPr="00BD3F2F">
              <w:t>РВС-1000 №2 – S = 564 м</w:t>
            </w:r>
            <w:r w:rsidRPr="00BD3F2F">
              <w:rPr>
                <w:vertAlign w:val="superscript"/>
              </w:rPr>
              <w:t>2</w:t>
            </w:r>
          </w:p>
          <w:p w14:paraId="083EE87C" w14:textId="7B86300F" w:rsidR="0012445E" w:rsidRPr="00881194" w:rsidRDefault="0012445E" w:rsidP="001C3C55">
            <w:pPr>
              <w:pStyle w:val="a6"/>
              <w:numPr>
                <w:ilvl w:val="0"/>
                <w:numId w:val="20"/>
              </w:numPr>
              <w:ind w:left="427"/>
              <w:jc w:val="both"/>
            </w:pPr>
            <w:r w:rsidRPr="00BD3F2F">
              <w:rPr>
                <w:bCs/>
                <w:noProof/>
              </w:rPr>
              <w:t>РВС-2000 №6</w:t>
            </w:r>
            <w:r w:rsidRPr="00BD3F2F">
              <w:t xml:space="preserve"> – S = 924 м</w:t>
            </w:r>
            <w:r w:rsidRPr="00BD3F2F">
              <w:rPr>
                <w:vertAlign w:val="superscript"/>
              </w:rPr>
              <w:t>2</w:t>
            </w:r>
          </w:p>
          <w:p w14:paraId="2FD6EBD8" w14:textId="77777777" w:rsidR="00881194" w:rsidRPr="004B557C" w:rsidRDefault="00881194" w:rsidP="00881194">
            <w:pPr>
              <w:pStyle w:val="a6"/>
              <w:ind w:left="427"/>
              <w:jc w:val="both"/>
            </w:pPr>
          </w:p>
          <w:p w14:paraId="1B38892D" w14:textId="77777777" w:rsidR="004B557C" w:rsidRPr="004B557C" w:rsidRDefault="004B557C" w:rsidP="004B557C">
            <w:pPr>
              <w:ind w:left="67"/>
              <w:jc w:val="both"/>
              <w:rPr>
                <w:b/>
                <w:bCs/>
              </w:rPr>
            </w:pPr>
            <w:r w:rsidRPr="004B557C">
              <w:rPr>
                <w:b/>
                <w:bCs/>
              </w:rPr>
              <w:t>III.</w:t>
            </w:r>
            <w:r w:rsidRPr="004B557C">
              <w:rPr>
                <w:b/>
                <w:bCs/>
              </w:rPr>
              <w:tab/>
              <w:t>ЦПСН:</w:t>
            </w:r>
          </w:p>
          <w:p w14:paraId="35563C3C" w14:textId="2A52678C" w:rsidR="004B557C" w:rsidRPr="00BD3F2F" w:rsidRDefault="004B557C" w:rsidP="001C3C55">
            <w:pPr>
              <w:pStyle w:val="a6"/>
              <w:numPr>
                <w:ilvl w:val="0"/>
                <w:numId w:val="21"/>
              </w:numPr>
              <w:ind w:left="426"/>
              <w:jc w:val="both"/>
            </w:pPr>
            <w:r>
              <w:t>РГС</w:t>
            </w:r>
            <w:r w:rsidR="008766A2">
              <w:t>-</w:t>
            </w:r>
            <w:r>
              <w:t>35 ТФС-1.</w:t>
            </w:r>
            <w:r w:rsidR="00903417">
              <w:t>1</w:t>
            </w:r>
            <w:r w:rsidRPr="00BD3F2F">
              <w:t xml:space="preserve"> – S = </w:t>
            </w:r>
            <w:r>
              <w:t>85</w:t>
            </w:r>
            <w:r w:rsidRPr="00BD3F2F">
              <w:t xml:space="preserve"> м</w:t>
            </w:r>
            <w:r w:rsidRPr="001F2B02">
              <w:rPr>
                <w:vertAlign w:val="superscript"/>
              </w:rPr>
              <w:t>2</w:t>
            </w:r>
          </w:p>
          <w:p w14:paraId="6F194081" w14:textId="77777777" w:rsidR="00BA144E" w:rsidRDefault="00BA144E" w:rsidP="00874029">
            <w:pPr>
              <w:tabs>
                <w:tab w:val="left" w:pos="581"/>
              </w:tabs>
              <w:jc w:val="both"/>
            </w:pPr>
          </w:p>
          <w:p w14:paraId="0CBD4B19" w14:textId="35636BAD" w:rsidR="00BA144E" w:rsidRPr="00881194" w:rsidRDefault="00903417" w:rsidP="00874029">
            <w:pPr>
              <w:tabs>
                <w:tab w:val="left" w:pos="581"/>
              </w:tabs>
              <w:jc w:val="both"/>
              <w:rPr>
                <w:b/>
                <w:bCs/>
              </w:rPr>
            </w:pPr>
            <w:r w:rsidRPr="00881194">
              <w:rPr>
                <w:b/>
                <w:bCs/>
              </w:rPr>
              <w:t>Сводный о</w:t>
            </w:r>
            <w:r w:rsidR="00BA144E" w:rsidRPr="00881194">
              <w:rPr>
                <w:b/>
                <w:bCs/>
              </w:rPr>
              <w:t>бъём работ:</w:t>
            </w:r>
          </w:p>
          <w:p w14:paraId="5ED8DC88" w14:textId="3794614F" w:rsidR="005C34FE" w:rsidRPr="00BD3F2F" w:rsidRDefault="005C34FE" w:rsidP="00874029">
            <w:pPr>
              <w:tabs>
                <w:tab w:val="left" w:pos="581"/>
              </w:tabs>
              <w:jc w:val="both"/>
            </w:pPr>
            <w:r w:rsidRPr="00BD3F2F">
              <w:t>-</w:t>
            </w:r>
            <w:r w:rsidR="00563783" w:rsidRPr="00BD3F2F">
              <w:t xml:space="preserve"> </w:t>
            </w:r>
            <w:r w:rsidR="00900EF5" w:rsidRPr="00BD3F2F">
              <w:t>з</w:t>
            </w:r>
            <w:r w:rsidR="00632F5C" w:rsidRPr="00BD3F2F">
              <w:t>ачистка</w:t>
            </w:r>
            <w:r w:rsidR="00933FE9" w:rsidRPr="00BD3F2F">
              <w:t xml:space="preserve"> внутренн</w:t>
            </w:r>
            <w:r w:rsidR="00160C31" w:rsidRPr="00BD3F2F">
              <w:t xml:space="preserve">их </w:t>
            </w:r>
            <w:r w:rsidR="00933FE9" w:rsidRPr="00BD3F2F">
              <w:t>поверхност</w:t>
            </w:r>
            <w:r w:rsidR="00160C31" w:rsidRPr="00BD3F2F">
              <w:t>ей</w:t>
            </w:r>
            <w:r w:rsidR="00933FE9" w:rsidRPr="00BD3F2F">
              <w:t xml:space="preserve"> </w:t>
            </w:r>
            <w:r w:rsidR="00924145" w:rsidRPr="00BD3F2F">
              <w:t>от отложений</w:t>
            </w:r>
            <w:r w:rsidR="002D13B2" w:rsidRPr="00BD3F2F">
              <w:t xml:space="preserve"> </w:t>
            </w:r>
            <w:r w:rsidR="0008245C" w:rsidRPr="00BD3F2F">
              <w:t xml:space="preserve">– </w:t>
            </w:r>
            <w:r w:rsidR="00F07C85" w:rsidRPr="00BD3F2F">
              <w:t xml:space="preserve">2 </w:t>
            </w:r>
            <w:r w:rsidR="004B557C">
              <w:t>374</w:t>
            </w:r>
            <w:r w:rsidR="002B32C3" w:rsidRPr="00BD3F2F">
              <w:t xml:space="preserve"> </w:t>
            </w:r>
            <w:r w:rsidR="0008245C" w:rsidRPr="00BD3F2F">
              <w:t>м</w:t>
            </w:r>
            <w:r w:rsidR="0008245C" w:rsidRPr="00BD3F2F">
              <w:rPr>
                <w:vertAlign w:val="superscript"/>
              </w:rPr>
              <w:t>2</w:t>
            </w:r>
            <w:r w:rsidR="0068313B" w:rsidRPr="00BD3F2F">
              <w:t>,</w:t>
            </w:r>
          </w:p>
          <w:p w14:paraId="7F815679" w14:textId="7EB22D62" w:rsidR="00C94016" w:rsidRPr="00BD3F2F" w:rsidRDefault="005C34FE" w:rsidP="00C94016">
            <w:pPr>
              <w:tabs>
                <w:tab w:val="left" w:pos="581"/>
              </w:tabs>
              <w:jc w:val="both"/>
            </w:pPr>
            <w:r w:rsidRPr="00BD3F2F">
              <w:t>-</w:t>
            </w:r>
            <w:r w:rsidR="0068313B" w:rsidRPr="00BD3F2F">
              <w:t xml:space="preserve"> пескоструйная очистка</w:t>
            </w:r>
            <w:r w:rsidRPr="00BD3F2F">
              <w:t xml:space="preserve"> до степени </w:t>
            </w:r>
            <w:r w:rsidRPr="00BD3F2F">
              <w:rPr>
                <w:lang w:val="en-US"/>
              </w:rPr>
              <w:t>SA</w:t>
            </w:r>
            <w:r w:rsidRPr="00BD3F2F">
              <w:t>2,5</w:t>
            </w:r>
            <w:r w:rsidR="002B32C3" w:rsidRPr="00BD3F2F">
              <w:t xml:space="preserve"> </w:t>
            </w:r>
            <w:r w:rsidR="00345681" w:rsidRPr="00BD3F2F">
              <w:t>–</w:t>
            </w:r>
            <w:r w:rsidR="00B45EC0" w:rsidRPr="00BD3F2F">
              <w:t xml:space="preserve"> 2</w:t>
            </w:r>
            <w:r w:rsidR="004B557C">
              <w:t> 374</w:t>
            </w:r>
            <w:r w:rsidR="004B557C" w:rsidRPr="00BD3F2F">
              <w:t xml:space="preserve"> </w:t>
            </w:r>
            <w:r w:rsidR="00C94016" w:rsidRPr="00BD3F2F">
              <w:t>м</w:t>
            </w:r>
            <w:r w:rsidR="00C94016" w:rsidRPr="00BD3F2F">
              <w:rPr>
                <w:vertAlign w:val="superscript"/>
              </w:rPr>
              <w:t>2</w:t>
            </w:r>
            <w:r w:rsidR="00C94016" w:rsidRPr="00BD3F2F">
              <w:t>,</w:t>
            </w:r>
          </w:p>
          <w:p w14:paraId="10DBBFE8" w14:textId="00E3B811" w:rsidR="00C94016" w:rsidRPr="00BD3F2F" w:rsidRDefault="005C34FE" w:rsidP="00C94016">
            <w:pPr>
              <w:tabs>
                <w:tab w:val="left" w:pos="581"/>
              </w:tabs>
              <w:jc w:val="both"/>
            </w:pPr>
            <w:r w:rsidRPr="00BD3F2F">
              <w:t xml:space="preserve">- </w:t>
            </w:r>
            <w:r w:rsidR="0068313B" w:rsidRPr="00BD3F2F">
              <w:t>обеспыливание</w:t>
            </w:r>
            <w:r w:rsidRPr="00BD3F2F">
              <w:t xml:space="preserve"> поверхности</w:t>
            </w:r>
            <w:r w:rsidR="00345681" w:rsidRPr="00BD3F2F">
              <w:t xml:space="preserve"> –</w:t>
            </w:r>
            <w:r w:rsidR="00F07C85" w:rsidRPr="00BD3F2F">
              <w:t xml:space="preserve"> 2</w:t>
            </w:r>
            <w:r w:rsidR="004B557C">
              <w:t> 374</w:t>
            </w:r>
            <w:r w:rsidR="004B557C" w:rsidRPr="00BD3F2F">
              <w:t xml:space="preserve"> </w:t>
            </w:r>
            <w:r w:rsidR="00C94016" w:rsidRPr="00BD3F2F">
              <w:t>м</w:t>
            </w:r>
            <w:r w:rsidR="00C94016" w:rsidRPr="00BD3F2F">
              <w:rPr>
                <w:vertAlign w:val="superscript"/>
              </w:rPr>
              <w:t>2</w:t>
            </w:r>
            <w:r w:rsidR="00C94016" w:rsidRPr="00BD3F2F">
              <w:t>,</w:t>
            </w:r>
          </w:p>
          <w:p w14:paraId="27C99CA7" w14:textId="2548FC3A" w:rsidR="004B4A86" w:rsidRPr="00BD3F2F" w:rsidRDefault="005C34FE" w:rsidP="004B4A86">
            <w:pPr>
              <w:tabs>
                <w:tab w:val="left" w:pos="581"/>
              </w:tabs>
              <w:jc w:val="both"/>
            </w:pPr>
            <w:r w:rsidRPr="00BD3F2F">
              <w:t>-</w:t>
            </w:r>
            <w:r w:rsidR="0068313B" w:rsidRPr="00BD3F2F">
              <w:t xml:space="preserve"> обезжиривание</w:t>
            </w:r>
            <w:r w:rsidRPr="00BD3F2F">
              <w:t xml:space="preserve"> поверхности</w:t>
            </w:r>
            <w:r w:rsidR="002B32C3" w:rsidRPr="00BD3F2F">
              <w:t xml:space="preserve"> </w:t>
            </w:r>
            <w:r w:rsidR="00345681" w:rsidRPr="00BD3F2F">
              <w:t>–</w:t>
            </w:r>
            <w:r w:rsidR="00F07C85" w:rsidRPr="00BD3F2F">
              <w:t xml:space="preserve"> 2</w:t>
            </w:r>
            <w:r w:rsidR="004B557C">
              <w:t> 374</w:t>
            </w:r>
            <w:r w:rsidR="004B557C" w:rsidRPr="00BD3F2F">
              <w:t xml:space="preserve"> </w:t>
            </w:r>
            <w:r w:rsidR="00C94016" w:rsidRPr="00BD3F2F">
              <w:t>м</w:t>
            </w:r>
            <w:r w:rsidR="00C94016" w:rsidRPr="00BD3F2F">
              <w:rPr>
                <w:vertAlign w:val="superscript"/>
              </w:rPr>
              <w:t>2</w:t>
            </w:r>
            <w:r w:rsidR="00C94016" w:rsidRPr="00BD3F2F">
              <w:t>,</w:t>
            </w:r>
          </w:p>
          <w:p w14:paraId="73F0768A" w14:textId="1526C1D6" w:rsidR="009E2ECE" w:rsidRPr="00BD3F2F" w:rsidRDefault="004B4A86" w:rsidP="004B4A86">
            <w:pPr>
              <w:tabs>
                <w:tab w:val="left" w:pos="581"/>
              </w:tabs>
              <w:jc w:val="both"/>
            </w:pPr>
            <w:r w:rsidRPr="00BD3F2F">
              <w:t xml:space="preserve">- </w:t>
            </w:r>
            <w:r w:rsidR="005C34FE" w:rsidRPr="00BD3F2F">
              <w:t>послойное</w:t>
            </w:r>
            <w:r w:rsidR="0068313B" w:rsidRPr="00BD3F2F">
              <w:t xml:space="preserve"> нанесение покрытия </w:t>
            </w:r>
            <w:proofErr w:type="spellStart"/>
            <w:r w:rsidR="0068313B" w:rsidRPr="00BD3F2F">
              <w:t>Политакс</w:t>
            </w:r>
            <w:proofErr w:type="spellEnd"/>
            <w:r w:rsidR="0068313B" w:rsidRPr="00BD3F2F">
              <w:t xml:space="preserve"> </w:t>
            </w:r>
            <w:proofErr w:type="spellStart"/>
            <w:r w:rsidR="0068313B" w:rsidRPr="00BD3F2F">
              <w:t>ойл</w:t>
            </w:r>
            <w:proofErr w:type="spellEnd"/>
            <w:r w:rsidR="0068313B" w:rsidRPr="00BD3F2F">
              <w:t xml:space="preserve"> 22 </w:t>
            </w:r>
            <w:r w:rsidR="00160C31" w:rsidRPr="00BD3F2F">
              <w:t>ЕР, согласно технологической карте (2 слоя)</w:t>
            </w:r>
            <w:r w:rsidR="00C94016" w:rsidRPr="00BD3F2F">
              <w:t xml:space="preserve"> </w:t>
            </w:r>
            <w:r w:rsidR="00160C31" w:rsidRPr="00BD3F2F">
              <w:t>–</w:t>
            </w:r>
            <w:r w:rsidR="00F07C85" w:rsidRPr="00BD3F2F">
              <w:t xml:space="preserve"> 2</w:t>
            </w:r>
            <w:r w:rsidR="004B557C">
              <w:t> 374</w:t>
            </w:r>
            <w:r w:rsidR="004B557C" w:rsidRPr="00BD3F2F">
              <w:t xml:space="preserve"> </w:t>
            </w:r>
            <w:r w:rsidR="00C94016" w:rsidRPr="00BD3F2F">
              <w:t>м</w:t>
            </w:r>
            <w:r w:rsidR="00C94016" w:rsidRPr="00BD3F2F">
              <w:rPr>
                <w:vertAlign w:val="superscript"/>
              </w:rPr>
              <w:t>2</w:t>
            </w:r>
            <w:r w:rsidR="00C94016" w:rsidRPr="00BD3F2F">
              <w:t>.</w:t>
            </w:r>
          </w:p>
          <w:p w14:paraId="792EB986" w14:textId="32CC652F" w:rsidR="00394D04" w:rsidRPr="00BD3F2F" w:rsidRDefault="00394D04" w:rsidP="00394D04">
            <w:pPr>
              <w:tabs>
                <w:tab w:val="left" w:pos="581"/>
              </w:tabs>
              <w:jc w:val="both"/>
              <w:rPr>
                <w:b/>
                <w:bCs/>
              </w:rPr>
            </w:pPr>
          </w:p>
        </w:tc>
      </w:tr>
      <w:tr w:rsidR="00D72836" w:rsidRPr="00523D6E" w14:paraId="40E138EC" w14:textId="77777777" w:rsidTr="00282AA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3C18" w14:textId="77777777" w:rsidR="00D72836" w:rsidRPr="007C5E53" w:rsidRDefault="00D72836" w:rsidP="00D7283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1F50" w14:textId="77777777" w:rsidR="00315386" w:rsidRPr="007C5E53" w:rsidRDefault="00D72836" w:rsidP="00A03479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color w:val="auto"/>
                <w:sz w:val="24"/>
                <w:szCs w:val="24"/>
                <w:lang w:val="en-US"/>
              </w:rPr>
            </w:pPr>
            <w:r w:rsidRPr="007C5E53">
              <w:rPr>
                <w:rStyle w:val="FontStyle23"/>
                <w:b w:val="0"/>
                <w:color w:val="auto"/>
                <w:sz w:val="24"/>
                <w:szCs w:val="24"/>
              </w:rPr>
              <w:t xml:space="preserve">Требования к </w:t>
            </w:r>
          </w:p>
          <w:p w14:paraId="15921B8E" w14:textId="77777777" w:rsidR="00D72836" w:rsidRPr="007C5E53" w:rsidRDefault="00D72836" w:rsidP="00A03479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color w:val="auto"/>
                <w:sz w:val="24"/>
                <w:szCs w:val="24"/>
              </w:rPr>
            </w:pPr>
            <w:r w:rsidRPr="007C5E53">
              <w:rPr>
                <w:rStyle w:val="FontStyle23"/>
                <w:b w:val="0"/>
                <w:color w:val="auto"/>
                <w:sz w:val="24"/>
                <w:szCs w:val="24"/>
              </w:rPr>
              <w:t>организации 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C1BF" w14:textId="77777777" w:rsidR="00D72836" w:rsidRPr="007C5E53" w:rsidRDefault="00FE30B5" w:rsidP="00FE30B5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Подрядчик</w:t>
            </w:r>
            <w:r w:rsidR="00D72836" w:rsidRPr="007C5E53">
              <w:rPr>
                <w:rStyle w:val="FontStyle26"/>
                <w:color w:val="auto"/>
                <w:sz w:val="24"/>
                <w:szCs w:val="24"/>
              </w:rPr>
              <w:t xml:space="preserve"> обязан:</w:t>
            </w:r>
          </w:p>
          <w:p w14:paraId="731087D6" w14:textId="77777777" w:rsidR="00523D6E" w:rsidRPr="007C5E53" w:rsidRDefault="00523D6E" w:rsidP="00523D6E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- Оформить допуск на территорию</w:t>
            </w:r>
            <w:r w:rsidR="001C6185" w:rsidRPr="007C5E53">
              <w:rPr>
                <w:rStyle w:val="FontStyle26"/>
                <w:color w:val="auto"/>
                <w:sz w:val="24"/>
                <w:szCs w:val="24"/>
              </w:rPr>
              <w:t xml:space="preserve"> ОПО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 ООО «</w:t>
            </w:r>
            <w:r w:rsidR="00131EB6" w:rsidRPr="007C5E53">
              <w:rPr>
                <w:rStyle w:val="FontStyle26"/>
                <w:color w:val="auto"/>
                <w:sz w:val="24"/>
                <w:szCs w:val="24"/>
              </w:rPr>
              <w:t>ЮКОЛА-нефть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>»</w:t>
            </w:r>
            <w:r w:rsidR="00B01626" w:rsidRPr="007C5E53">
              <w:rPr>
                <w:rStyle w:val="FontStyle26"/>
                <w:color w:val="auto"/>
                <w:sz w:val="24"/>
                <w:szCs w:val="24"/>
              </w:rPr>
              <w:t xml:space="preserve"> сотрудников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, задействованных в процессе </w:t>
            </w:r>
            <w:r w:rsidR="001C6185" w:rsidRPr="007C5E53">
              <w:rPr>
                <w:rStyle w:val="FontStyle26"/>
                <w:color w:val="auto"/>
                <w:sz w:val="24"/>
                <w:szCs w:val="24"/>
              </w:rPr>
              <w:t>производства работ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, в соответствии с установленными требованиями; </w:t>
            </w:r>
          </w:p>
          <w:p w14:paraId="5C381992" w14:textId="77777777" w:rsidR="00D72836" w:rsidRPr="007C5E53" w:rsidRDefault="00D72836" w:rsidP="00FE30B5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- Соблюдать </w:t>
            </w:r>
            <w:r w:rsidR="00FE30B5" w:rsidRPr="007C5E53">
              <w:rPr>
                <w:rStyle w:val="FontStyle26"/>
                <w:color w:val="auto"/>
                <w:sz w:val="24"/>
                <w:szCs w:val="24"/>
              </w:rPr>
              <w:t>требования СНиП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 и иных нормативных документов РФ, регламентирующих требования к качеству выполнения работ</w:t>
            </w:r>
            <w:r w:rsidR="00523D6E" w:rsidRPr="007C5E53">
              <w:rPr>
                <w:rStyle w:val="FontStyle26"/>
                <w:color w:val="auto"/>
                <w:sz w:val="24"/>
                <w:szCs w:val="24"/>
              </w:rPr>
              <w:t>;</w:t>
            </w:r>
          </w:p>
          <w:p w14:paraId="6F39E78E" w14:textId="77777777" w:rsidR="00857291" w:rsidRPr="007C5E53" w:rsidRDefault="00857291" w:rsidP="00FE30B5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- Производить нанесение антикоррозионного покрытия механизированным способом;</w:t>
            </w:r>
          </w:p>
          <w:p w14:paraId="1B75138C" w14:textId="77777777" w:rsidR="00D72836" w:rsidRPr="007C5E53" w:rsidRDefault="00D72836" w:rsidP="00FE30B5">
            <w:pPr>
              <w:pStyle w:val="Style19"/>
              <w:tabs>
                <w:tab w:val="left" w:pos="144"/>
              </w:tabs>
              <w:spacing w:line="240" w:lineRule="auto"/>
              <w:ind w:right="77"/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- Работы должны проводиться </w:t>
            </w:r>
            <w:r w:rsidRPr="007C5E53">
              <w:t>п</w:t>
            </w:r>
            <w:r w:rsidR="00FE30B5" w:rsidRPr="007C5E53">
              <w:t xml:space="preserve">оследовательно, с обязательным </w:t>
            </w:r>
            <w:r w:rsidRPr="007C5E53">
              <w:t xml:space="preserve">согласованием очередности выполнения </w:t>
            </w:r>
            <w:r w:rsidR="00FE30B5" w:rsidRPr="007C5E53">
              <w:t>с Заказчиком</w:t>
            </w:r>
            <w:r w:rsidR="00523D6E" w:rsidRPr="007C5E53">
              <w:t>;</w:t>
            </w:r>
          </w:p>
          <w:p w14:paraId="757B9721" w14:textId="77777777" w:rsidR="00F813AE" w:rsidRPr="007C5E53" w:rsidRDefault="00D72836" w:rsidP="00F813AE">
            <w:pPr>
              <w:pStyle w:val="Style19"/>
              <w:tabs>
                <w:tab w:val="left" w:pos="151"/>
              </w:tabs>
              <w:spacing w:line="240" w:lineRule="auto"/>
              <w:ind w:right="77"/>
            </w:pPr>
            <w:r w:rsidRPr="007C5E53">
              <w:t>- До начала производст</w:t>
            </w:r>
            <w:r w:rsidR="00FE30B5" w:rsidRPr="007C5E53">
              <w:t>ва работ представить Заказчику</w:t>
            </w:r>
            <w:r w:rsidR="008C57B4" w:rsidRPr="007C5E53">
              <w:t xml:space="preserve"> копию Приказа о назначении ответственного за производство работ</w:t>
            </w:r>
            <w:r w:rsidR="001C6185" w:rsidRPr="007C5E53">
              <w:t xml:space="preserve">, </w:t>
            </w:r>
            <w:r w:rsidR="00F813AE" w:rsidRPr="007C5E53">
              <w:t>разработать технологическую карту и представить на утверждение Заказчику;</w:t>
            </w:r>
          </w:p>
          <w:p w14:paraId="3D4EA61B" w14:textId="77777777" w:rsidR="007138FE" w:rsidRPr="007C5E53" w:rsidRDefault="00F813AE" w:rsidP="00F813AE">
            <w:pPr>
              <w:pStyle w:val="Style19"/>
              <w:tabs>
                <w:tab w:val="left" w:pos="151"/>
              </w:tabs>
              <w:spacing w:line="240" w:lineRule="auto"/>
              <w:ind w:right="77"/>
            </w:pPr>
            <w:r w:rsidRPr="007C5E53">
              <w:t xml:space="preserve">- Работы выполнять с оформлением </w:t>
            </w:r>
            <w:r w:rsidR="001C6185" w:rsidRPr="007C5E53">
              <w:t>наряд</w:t>
            </w:r>
            <w:r w:rsidRPr="007C5E53">
              <w:t>а</w:t>
            </w:r>
            <w:r w:rsidR="001C6185" w:rsidRPr="007C5E53">
              <w:t>-допуск</w:t>
            </w:r>
            <w:r w:rsidRPr="007C5E53">
              <w:t>а</w:t>
            </w:r>
            <w:r w:rsidR="001C6185" w:rsidRPr="007C5E53">
              <w:t>.</w:t>
            </w:r>
          </w:p>
          <w:p w14:paraId="40C34042" w14:textId="7CAFC5B8" w:rsidR="007138FE" w:rsidRPr="007C5E53" w:rsidRDefault="007138FE" w:rsidP="00F813AE">
            <w:pPr>
              <w:pStyle w:val="Style19"/>
              <w:tabs>
                <w:tab w:val="left" w:pos="151"/>
              </w:tabs>
              <w:spacing w:line="240" w:lineRule="auto"/>
              <w:ind w:right="77"/>
            </w:pPr>
            <w:r w:rsidRPr="007C5E53">
              <w:t>-</w:t>
            </w:r>
            <w:r w:rsidR="009016C8">
              <w:t xml:space="preserve"> </w:t>
            </w:r>
            <w:r w:rsidRPr="007C5E53">
              <w:t>Работы выполняются Подрядчиком собственными и/или привлеченными по согласованию с Заказчиком силами, средствами, оборудованием и материалами.</w:t>
            </w:r>
          </w:p>
          <w:p w14:paraId="2161D2D0" w14:textId="203B42D0" w:rsidR="00BB19F0" w:rsidRPr="007C5E53" w:rsidRDefault="00BB19F0" w:rsidP="00F813AE">
            <w:pPr>
              <w:pStyle w:val="Style19"/>
              <w:tabs>
                <w:tab w:val="left" w:pos="151"/>
              </w:tabs>
              <w:spacing w:line="240" w:lineRule="auto"/>
              <w:ind w:right="77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-</w:t>
            </w:r>
            <w:r w:rsidRPr="007C5E53">
              <w:rPr>
                <w:rStyle w:val="FontStyle26"/>
                <w:color w:val="auto"/>
              </w:rPr>
              <w:t xml:space="preserve"> </w:t>
            </w:r>
            <w:r w:rsidRPr="007C5E53">
              <w:rPr>
                <w:rStyle w:val="FontStyle26"/>
                <w:color w:val="auto"/>
                <w:sz w:val="24"/>
                <w:szCs w:val="24"/>
              </w:rPr>
              <w:t>Применяемые материалы должны иметь сертификаты соответствия.</w:t>
            </w:r>
          </w:p>
        </w:tc>
      </w:tr>
      <w:tr w:rsidR="00857291" w:rsidRPr="00523D6E" w14:paraId="431C3017" w14:textId="77777777" w:rsidTr="00282AA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9AE4" w14:textId="77777777" w:rsidR="00857291" w:rsidRPr="007C5E53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D88C" w14:textId="77777777" w:rsidR="00857291" w:rsidRPr="007C5E53" w:rsidRDefault="00857291" w:rsidP="00857291">
            <w:pPr>
              <w:jc w:val="center"/>
              <w:rPr>
                <w:spacing w:val="8"/>
              </w:rPr>
            </w:pPr>
            <w:r w:rsidRPr="007C5E53">
              <w:t>Требования к Исполнителю работ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43C9" w14:textId="77777777" w:rsidR="00857291" w:rsidRPr="007C5E53" w:rsidRDefault="00857291" w:rsidP="00857291">
            <w:pPr>
              <w:jc w:val="both"/>
            </w:pPr>
            <w:r w:rsidRPr="007C5E53">
              <w:t>Представить аттестационно-разрешительную документацию.</w:t>
            </w:r>
          </w:p>
        </w:tc>
      </w:tr>
      <w:tr w:rsidR="0087349E" w:rsidRPr="00523D6E" w14:paraId="3FD49255" w14:textId="77777777" w:rsidTr="006611E1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011A" w14:textId="77777777" w:rsidR="0087349E" w:rsidRPr="007C5E53" w:rsidRDefault="0087349E" w:rsidP="0087349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0176" w14:textId="2E853ACF" w:rsidR="0087349E" w:rsidRPr="007C5E53" w:rsidRDefault="0015704D" w:rsidP="006611E1">
            <w:pPr>
              <w:jc w:val="center"/>
            </w:pPr>
            <w:r w:rsidRPr="007C5E53">
              <w:rPr>
                <w:bCs/>
                <w:kern w:val="32"/>
              </w:rPr>
              <w:t>Цена рамочного договора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865F" w14:textId="38A7FA40" w:rsidR="0087349E" w:rsidRPr="007C5E53" w:rsidRDefault="0087349E" w:rsidP="0087349E">
            <w:pPr>
              <w:widowControl w:val="0"/>
              <w:shd w:val="clear" w:color="auto" w:fill="FFFFFF"/>
              <w:ind w:firstLine="459"/>
              <w:jc w:val="both"/>
              <w:rPr>
                <w:b/>
                <w:bCs/>
                <w:kern w:val="32"/>
              </w:rPr>
            </w:pPr>
            <w:r w:rsidRPr="007C5E53">
              <w:rPr>
                <w:bCs/>
                <w:kern w:val="32"/>
              </w:rPr>
              <w:t>Цена рамочного договора – общая стоимость работ, выполняемых Подрядчиком по Спецификациям,</w:t>
            </w:r>
            <w:r w:rsidR="00316B37" w:rsidRPr="007C5E53">
              <w:rPr>
                <w:bCs/>
                <w:kern w:val="32"/>
              </w:rPr>
              <w:t xml:space="preserve"> являющимися неотъемлемой частью Договора</w:t>
            </w:r>
            <w:r w:rsidR="002D76D5" w:rsidRPr="007C5E53">
              <w:rPr>
                <w:bCs/>
                <w:kern w:val="32"/>
              </w:rPr>
              <w:t>,</w:t>
            </w:r>
            <w:r w:rsidRPr="007C5E53">
              <w:rPr>
                <w:bCs/>
                <w:kern w:val="32"/>
              </w:rPr>
              <w:t xml:space="preserve"> в течение действия рамочного договора</w:t>
            </w:r>
            <w:r w:rsidR="0015704D" w:rsidRPr="007C5E53">
              <w:rPr>
                <w:bCs/>
                <w:kern w:val="32"/>
              </w:rPr>
              <w:t>.</w:t>
            </w:r>
          </w:p>
          <w:p w14:paraId="1CFF92FB" w14:textId="1C906027" w:rsidR="0087349E" w:rsidRPr="007C5E53" w:rsidRDefault="0087349E" w:rsidP="0087349E">
            <w:pPr>
              <w:pStyle w:val="1"/>
              <w:widowControl w:val="0"/>
              <w:spacing w:after="0" w:line="240" w:lineRule="auto"/>
              <w:ind w:firstLine="459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7C5E5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Окончательная цена работ определяется утвержденными Заказчиком Спецификациями в соответствии с видом и объемом работ, но не более цены, установленной расчетом стоимости работ, по указанным видам работ, подлежащих выполнению по конкретной Спецификации. </w:t>
            </w:r>
          </w:p>
          <w:p w14:paraId="13B66288" w14:textId="77777777" w:rsidR="0087349E" w:rsidRPr="007C5E53" w:rsidRDefault="0087349E" w:rsidP="0087349E">
            <w:pPr>
              <w:pStyle w:val="1"/>
              <w:widowControl w:val="0"/>
              <w:spacing w:after="0" w:line="240" w:lineRule="auto"/>
              <w:ind w:firstLine="459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7C5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Указанная в Договоре стоимость работ является предельной.</w:t>
            </w:r>
          </w:p>
          <w:p w14:paraId="3CE1DC7E" w14:textId="66DC22E1" w:rsidR="0087349E" w:rsidRPr="007C5E53" w:rsidRDefault="0087349E" w:rsidP="0087349E">
            <w:pPr>
              <w:jc w:val="both"/>
            </w:pPr>
            <w:r w:rsidRPr="007C5E53">
              <w:rPr>
                <w:rFonts w:eastAsiaTheme="minorHAnsi"/>
                <w:bdr w:val="none" w:sz="0" w:space="0" w:color="auto" w:frame="1"/>
                <w:lang w:eastAsia="en-US"/>
              </w:rPr>
              <w:t xml:space="preserve">Предварительная цена </w:t>
            </w:r>
            <w:r w:rsidR="00316B37" w:rsidRPr="007C5E53">
              <w:rPr>
                <w:rFonts w:eastAsiaTheme="minorHAnsi"/>
                <w:bdr w:val="none" w:sz="0" w:space="0" w:color="auto" w:frame="1"/>
                <w:lang w:eastAsia="en-US"/>
              </w:rPr>
              <w:t>Договора</w:t>
            </w:r>
            <w:r w:rsidRPr="007C5E53">
              <w:rPr>
                <w:rFonts w:eastAsiaTheme="minorHAnsi"/>
                <w:bdr w:val="none" w:sz="0" w:space="0" w:color="auto" w:frame="1"/>
                <w:lang w:eastAsia="en-US"/>
              </w:rPr>
              <w:t xml:space="preserve"> включает в себя стоимость всех работ, предусмотренных Техническим заданием. Окончательная цена включает в себя стоимость всех работ, </w:t>
            </w:r>
            <w:r w:rsidR="00316B37" w:rsidRPr="007C5E53">
              <w:rPr>
                <w:rFonts w:eastAsiaTheme="minorHAnsi"/>
                <w:bdr w:val="none" w:sz="0" w:space="0" w:color="auto" w:frame="1"/>
                <w:lang w:eastAsia="en-US"/>
              </w:rPr>
              <w:t>предусмотренных утвержденными Спецификациями</w:t>
            </w:r>
            <w:r w:rsidRPr="007C5E53">
              <w:rPr>
                <w:rFonts w:eastAsiaTheme="minorHAnsi"/>
                <w:bdr w:val="none" w:sz="0" w:space="0" w:color="auto" w:frame="1"/>
                <w:lang w:eastAsia="en-US"/>
              </w:rPr>
              <w:t>.</w:t>
            </w:r>
          </w:p>
        </w:tc>
      </w:tr>
      <w:tr w:rsidR="00857291" w:rsidRPr="00523D6E" w14:paraId="0360A36D" w14:textId="77777777" w:rsidTr="00282AAA">
        <w:trPr>
          <w:trHeight w:val="6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B36E" w14:textId="77777777" w:rsidR="00857291" w:rsidRPr="007C5E53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4AF8" w14:textId="77777777" w:rsidR="00857291" w:rsidRPr="007C5E53" w:rsidRDefault="00857291" w:rsidP="00857291">
            <w:pPr>
              <w:shd w:val="clear" w:color="auto" w:fill="FFFFFF"/>
              <w:jc w:val="center"/>
              <w:rPr>
                <w:b/>
                <w:bCs/>
              </w:rPr>
            </w:pPr>
            <w:r w:rsidRPr="007C5E53">
              <w:rPr>
                <w:rStyle w:val="FontStyle23"/>
                <w:b w:val="0"/>
                <w:color w:val="auto"/>
                <w:sz w:val="24"/>
                <w:szCs w:val="24"/>
              </w:rPr>
              <w:t>Форма отчетности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D4EC" w14:textId="77777777" w:rsidR="00857291" w:rsidRPr="007C5E53" w:rsidRDefault="00857291" w:rsidP="0085729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При производстве работ Подрядчик предоставляет Заказчику всю необходимую документацию, включая акты освидетельствования скрытых работ, акт приемки защитного покрытия.</w:t>
            </w:r>
          </w:p>
          <w:p w14:paraId="5DAE50DA" w14:textId="77777777" w:rsidR="00857291" w:rsidRPr="007C5E53" w:rsidRDefault="00857291" w:rsidP="0085729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Заказчик, обнаруживший недостатки в работе при приемке работ, вправе требовать безвозмездного устранения недостатков в кротчайшие сроки.</w:t>
            </w:r>
          </w:p>
        </w:tc>
      </w:tr>
      <w:tr w:rsidR="00857291" w:rsidRPr="00523D6E" w14:paraId="4D08B85F" w14:textId="77777777" w:rsidTr="00282AA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31D" w14:textId="77777777" w:rsidR="00857291" w:rsidRPr="007C5E53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A0F2" w14:textId="77777777" w:rsidR="00857291" w:rsidRPr="007C5E53" w:rsidRDefault="00857291" w:rsidP="00857291">
            <w:pPr>
              <w:shd w:val="clear" w:color="auto" w:fill="FFFFFF"/>
              <w:jc w:val="center"/>
              <w:rPr>
                <w:rStyle w:val="FontStyle23"/>
                <w:b w:val="0"/>
                <w:color w:val="auto"/>
                <w:sz w:val="24"/>
                <w:szCs w:val="24"/>
              </w:rPr>
            </w:pPr>
            <w:r w:rsidRPr="007C5E53">
              <w:rPr>
                <w:rStyle w:val="FontStyle23"/>
                <w:b w:val="0"/>
                <w:color w:val="auto"/>
                <w:sz w:val="24"/>
                <w:szCs w:val="24"/>
              </w:rPr>
              <w:t>Гарантийный срок и (или) объем предоставления гарантий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53B6" w14:textId="77777777" w:rsidR="00857291" w:rsidRPr="007C5E53" w:rsidRDefault="00857291" w:rsidP="00857291">
            <w:pPr>
              <w:tabs>
                <w:tab w:val="left" w:pos="0"/>
                <w:tab w:val="left" w:pos="1374"/>
              </w:tabs>
              <w:jc w:val="both"/>
              <w:rPr>
                <w:rStyle w:val="FontStyle26"/>
                <w:color w:val="auto"/>
                <w:sz w:val="24"/>
                <w:szCs w:val="24"/>
                <w:lang w:eastAsia="ru-RU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  <w:lang w:eastAsia="ru-RU"/>
              </w:rPr>
              <w:t xml:space="preserve">     Гарантийный срок на выполненные по настоящему Договору Работы устанавливается в течение 24 месяцев с момента подписания Заказчиком Акта сдачи-приемки выполненных работ.</w:t>
            </w:r>
          </w:p>
          <w:p w14:paraId="346620E5" w14:textId="77777777" w:rsidR="00857291" w:rsidRPr="007C5E53" w:rsidRDefault="00857291" w:rsidP="00857291">
            <w:pPr>
              <w:pStyle w:val="Style8"/>
              <w:widowControl/>
              <w:tabs>
                <w:tab w:val="left" w:pos="385"/>
              </w:tabs>
              <w:spacing w:line="240" w:lineRule="auto"/>
              <w:ind w:right="77" w:firstLine="0"/>
              <w:jc w:val="both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 xml:space="preserve">     Объем предоставления гарантий качества: на весь объем выполняемых работ - 100%.</w:t>
            </w:r>
          </w:p>
        </w:tc>
      </w:tr>
      <w:tr w:rsidR="00857291" w:rsidRPr="00523D6E" w14:paraId="40C0CD59" w14:textId="77777777" w:rsidTr="00282AA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3C7" w14:textId="77777777" w:rsidR="00857291" w:rsidRPr="007C5E53" w:rsidRDefault="00857291" w:rsidP="008572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F62" w14:textId="77777777" w:rsidR="00857291" w:rsidRPr="007C5E53" w:rsidRDefault="00857291" w:rsidP="00857291">
            <w:pPr>
              <w:shd w:val="clear" w:color="auto" w:fill="FFFFFF"/>
              <w:jc w:val="center"/>
              <w:rPr>
                <w:rStyle w:val="FontStyle23"/>
                <w:b w:val="0"/>
                <w:color w:val="auto"/>
                <w:sz w:val="24"/>
                <w:szCs w:val="24"/>
              </w:rPr>
            </w:pPr>
            <w:r w:rsidRPr="007C5E53">
              <w:rPr>
                <w:rStyle w:val="FontStyle23"/>
                <w:b w:val="0"/>
                <w:color w:val="auto"/>
                <w:sz w:val="24"/>
                <w:szCs w:val="24"/>
              </w:rPr>
              <w:t>Условия оплаты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7045" w14:textId="33F0E3BB" w:rsidR="00857291" w:rsidRPr="007C5E53" w:rsidRDefault="00DD4142" w:rsidP="00857291">
            <w:pPr>
              <w:pStyle w:val="Style8"/>
              <w:widowControl/>
              <w:tabs>
                <w:tab w:val="left" w:pos="385"/>
              </w:tabs>
              <w:spacing w:line="240" w:lineRule="auto"/>
              <w:ind w:right="77" w:firstLine="0"/>
              <w:rPr>
                <w:rStyle w:val="FontStyle26"/>
                <w:color w:val="auto"/>
                <w:sz w:val="24"/>
                <w:szCs w:val="24"/>
              </w:rPr>
            </w:pPr>
            <w:r w:rsidRPr="007C5E53">
              <w:rPr>
                <w:rStyle w:val="FontStyle26"/>
                <w:color w:val="auto"/>
                <w:sz w:val="24"/>
                <w:szCs w:val="24"/>
              </w:rPr>
              <w:t>Возможно а</w:t>
            </w:r>
            <w:r w:rsidR="00631D28" w:rsidRPr="007C5E53">
              <w:rPr>
                <w:rStyle w:val="FontStyle26"/>
                <w:color w:val="auto"/>
                <w:sz w:val="24"/>
                <w:szCs w:val="24"/>
              </w:rPr>
              <w:t xml:space="preserve">вансирование в размере 30% от полной </w:t>
            </w:r>
            <w:r w:rsidR="00665AAE" w:rsidRPr="007C5E53">
              <w:rPr>
                <w:rStyle w:val="FontStyle26"/>
                <w:color w:val="auto"/>
                <w:sz w:val="24"/>
                <w:szCs w:val="24"/>
              </w:rPr>
              <w:t xml:space="preserve">стоимости </w:t>
            </w:r>
            <w:r w:rsidR="00665AAE" w:rsidRPr="007C5E53">
              <w:rPr>
                <w:rFonts w:eastAsiaTheme="minorHAnsi"/>
                <w:bdr w:val="none" w:sz="0" w:space="0" w:color="auto" w:frame="1"/>
                <w:lang w:eastAsia="en-US"/>
              </w:rPr>
              <w:t>утвержденной</w:t>
            </w:r>
            <w:r w:rsidR="00316B37" w:rsidRPr="007C5E53">
              <w:rPr>
                <w:rFonts w:eastAsiaTheme="minorHAnsi"/>
                <w:bdr w:val="none" w:sz="0" w:space="0" w:color="auto" w:frame="1"/>
                <w:lang w:eastAsia="en-US"/>
              </w:rPr>
              <w:t xml:space="preserve"> Заказчиком </w:t>
            </w:r>
            <w:r w:rsidR="000955CC" w:rsidRPr="007C5E53">
              <w:rPr>
                <w:rStyle w:val="FontStyle26"/>
                <w:color w:val="auto"/>
                <w:sz w:val="24"/>
                <w:szCs w:val="24"/>
              </w:rPr>
              <w:t>Спецификации</w:t>
            </w:r>
            <w:r w:rsidR="00631D28" w:rsidRPr="007C5E53">
              <w:rPr>
                <w:rStyle w:val="FontStyle26"/>
                <w:color w:val="auto"/>
                <w:sz w:val="24"/>
                <w:szCs w:val="24"/>
              </w:rPr>
              <w:t xml:space="preserve"> на основании выставленного счета. Оплата стоимости выполненных в полном объеме работ, при отсутствии претензий со стороны Заказчика, осуществляется путем перечисления денежных средств на </w:t>
            </w:r>
            <w:r w:rsidR="00631D28" w:rsidRPr="007C5E53">
              <w:rPr>
                <w:rStyle w:val="FontStyle26"/>
                <w:color w:val="auto"/>
                <w:sz w:val="24"/>
                <w:szCs w:val="24"/>
              </w:rPr>
              <w:lastRenderedPageBreak/>
              <w:t>расчетный счет Исполнителя на основании акта о приёмке выполненных работ по форме КС-2, справки о стоимости выполненных работ и затрат по форме КС-3, выставленного счета и счета-фактуры в течение 30 (тридцати) календарных дней с момента их подписания Заказчиком.</w:t>
            </w:r>
          </w:p>
        </w:tc>
      </w:tr>
    </w:tbl>
    <w:p w14:paraId="3F92B7B5" w14:textId="77777777" w:rsidR="00951A50" w:rsidRPr="00282AAA" w:rsidRDefault="00951A50" w:rsidP="00F64D36">
      <w:pPr>
        <w:rPr>
          <w:b/>
          <w:color w:val="0070C0"/>
        </w:rPr>
      </w:pPr>
    </w:p>
    <w:p w14:paraId="01C93D3A" w14:textId="77777777" w:rsidR="00282AAA" w:rsidRDefault="00282AAA" w:rsidP="00F64D36">
      <w:pPr>
        <w:rPr>
          <w:b/>
          <w:color w:val="0070C0"/>
        </w:rPr>
      </w:pPr>
    </w:p>
    <w:p w14:paraId="3DE15F9C" w14:textId="77777777" w:rsidR="00DD4142" w:rsidRDefault="00DD4142" w:rsidP="00F64D36">
      <w:pPr>
        <w:rPr>
          <w:b/>
          <w:color w:val="0070C0"/>
        </w:rPr>
      </w:pPr>
    </w:p>
    <w:p w14:paraId="7071D604" w14:textId="77777777" w:rsidR="005010AB" w:rsidRPr="004B557C" w:rsidRDefault="005010AB" w:rsidP="00F64D36">
      <w:pPr>
        <w:rPr>
          <w:sz w:val="22"/>
        </w:rPr>
      </w:pPr>
      <w:bookmarkStart w:id="3" w:name="_GoBack"/>
      <w:bookmarkEnd w:id="3"/>
    </w:p>
    <w:p w14:paraId="7142C453" w14:textId="77777777" w:rsidR="005010AB" w:rsidRPr="004B557C" w:rsidRDefault="005010AB" w:rsidP="00F64D36">
      <w:pPr>
        <w:rPr>
          <w:sz w:val="22"/>
        </w:rPr>
      </w:pPr>
    </w:p>
    <w:p w14:paraId="2E65A564" w14:textId="77777777" w:rsidR="005010AB" w:rsidRPr="004B557C" w:rsidRDefault="005010AB" w:rsidP="00F64D36">
      <w:pPr>
        <w:rPr>
          <w:sz w:val="22"/>
        </w:rPr>
      </w:pPr>
    </w:p>
    <w:p w14:paraId="266BD2A3" w14:textId="77777777" w:rsidR="005010AB" w:rsidRPr="004B557C" w:rsidRDefault="005010AB" w:rsidP="00F64D36">
      <w:pPr>
        <w:rPr>
          <w:sz w:val="22"/>
        </w:rPr>
      </w:pPr>
    </w:p>
    <w:p w14:paraId="6E15AE76" w14:textId="77777777" w:rsidR="005010AB" w:rsidRPr="004B557C" w:rsidRDefault="005010AB" w:rsidP="00F64D36">
      <w:pPr>
        <w:rPr>
          <w:sz w:val="22"/>
        </w:rPr>
      </w:pPr>
    </w:p>
    <w:p w14:paraId="42607B41" w14:textId="77777777" w:rsidR="005010AB" w:rsidRPr="004B557C" w:rsidRDefault="005010AB" w:rsidP="00F64D36">
      <w:pPr>
        <w:rPr>
          <w:sz w:val="22"/>
        </w:rPr>
      </w:pPr>
    </w:p>
    <w:p w14:paraId="694CCD52" w14:textId="77777777" w:rsidR="005010AB" w:rsidRPr="004B557C" w:rsidRDefault="005010AB" w:rsidP="00F64D36">
      <w:pPr>
        <w:rPr>
          <w:sz w:val="22"/>
        </w:rPr>
      </w:pPr>
    </w:p>
    <w:p w14:paraId="054659D3" w14:textId="77777777" w:rsidR="005010AB" w:rsidRPr="004B557C" w:rsidRDefault="005010AB" w:rsidP="00F64D36">
      <w:pPr>
        <w:rPr>
          <w:sz w:val="22"/>
        </w:rPr>
      </w:pPr>
    </w:p>
    <w:p w14:paraId="08261BBA" w14:textId="77777777" w:rsidR="005010AB" w:rsidRPr="004B557C" w:rsidRDefault="005010AB" w:rsidP="00F64D36">
      <w:pPr>
        <w:rPr>
          <w:sz w:val="22"/>
        </w:rPr>
      </w:pPr>
    </w:p>
    <w:p w14:paraId="2A8C82A3" w14:textId="77777777" w:rsidR="005010AB" w:rsidRPr="004B557C" w:rsidRDefault="005010AB" w:rsidP="00F64D36">
      <w:pPr>
        <w:rPr>
          <w:sz w:val="22"/>
        </w:rPr>
      </w:pPr>
    </w:p>
    <w:p w14:paraId="2144D536" w14:textId="77777777" w:rsidR="005010AB" w:rsidRPr="004B557C" w:rsidRDefault="005010AB" w:rsidP="00F64D36">
      <w:pPr>
        <w:rPr>
          <w:sz w:val="22"/>
        </w:rPr>
      </w:pPr>
    </w:p>
    <w:p w14:paraId="63FDDB86" w14:textId="77777777" w:rsidR="005010AB" w:rsidRPr="004B557C" w:rsidRDefault="005010AB" w:rsidP="00F64D36">
      <w:pPr>
        <w:rPr>
          <w:sz w:val="22"/>
        </w:rPr>
      </w:pPr>
    </w:p>
    <w:p w14:paraId="30F7291A" w14:textId="77777777" w:rsidR="005010AB" w:rsidRPr="004B557C" w:rsidRDefault="005010AB" w:rsidP="00F64D36">
      <w:pPr>
        <w:rPr>
          <w:sz w:val="22"/>
        </w:rPr>
      </w:pPr>
    </w:p>
    <w:p w14:paraId="6E685B5D" w14:textId="77777777" w:rsidR="005010AB" w:rsidRPr="004B557C" w:rsidRDefault="005010AB" w:rsidP="00F64D36">
      <w:pPr>
        <w:rPr>
          <w:sz w:val="22"/>
        </w:rPr>
      </w:pPr>
    </w:p>
    <w:p w14:paraId="0F77F0FE" w14:textId="77777777" w:rsidR="005010AB" w:rsidRPr="004B557C" w:rsidRDefault="005010AB" w:rsidP="00F64D36">
      <w:pPr>
        <w:rPr>
          <w:sz w:val="22"/>
        </w:rPr>
      </w:pPr>
    </w:p>
    <w:p w14:paraId="49B39E38" w14:textId="77777777" w:rsidR="005010AB" w:rsidRPr="004B557C" w:rsidRDefault="005010AB" w:rsidP="00F64D36">
      <w:pPr>
        <w:rPr>
          <w:sz w:val="22"/>
        </w:rPr>
      </w:pPr>
    </w:p>
    <w:p w14:paraId="760E00D6" w14:textId="77777777" w:rsidR="005010AB" w:rsidRPr="004B557C" w:rsidRDefault="005010AB" w:rsidP="00F64D36">
      <w:pPr>
        <w:rPr>
          <w:sz w:val="22"/>
        </w:rPr>
      </w:pPr>
    </w:p>
    <w:p w14:paraId="30C9B176" w14:textId="77777777" w:rsidR="005010AB" w:rsidRPr="004B557C" w:rsidRDefault="005010AB" w:rsidP="00F64D36">
      <w:pPr>
        <w:rPr>
          <w:sz w:val="22"/>
        </w:rPr>
      </w:pPr>
    </w:p>
    <w:p w14:paraId="3EAF9E02" w14:textId="77777777" w:rsidR="005010AB" w:rsidRPr="004B557C" w:rsidRDefault="005010AB" w:rsidP="00F64D36">
      <w:pPr>
        <w:rPr>
          <w:sz w:val="22"/>
        </w:rPr>
      </w:pPr>
    </w:p>
    <w:p w14:paraId="252D3BCE" w14:textId="77777777" w:rsidR="005010AB" w:rsidRPr="004B557C" w:rsidRDefault="005010AB" w:rsidP="00F64D36">
      <w:pPr>
        <w:rPr>
          <w:sz w:val="22"/>
        </w:rPr>
      </w:pPr>
    </w:p>
    <w:p w14:paraId="0EF285F9" w14:textId="77777777" w:rsidR="005010AB" w:rsidRPr="004B557C" w:rsidRDefault="005010AB" w:rsidP="00F64D36">
      <w:pPr>
        <w:rPr>
          <w:sz w:val="22"/>
        </w:rPr>
      </w:pPr>
    </w:p>
    <w:p w14:paraId="6FFB3D5E" w14:textId="77777777" w:rsidR="005010AB" w:rsidRPr="004B557C" w:rsidRDefault="005010AB" w:rsidP="00F64D36">
      <w:pPr>
        <w:rPr>
          <w:sz w:val="22"/>
        </w:rPr>
      </w:pPr>
    </w:p>
    <w:p w14:paraId="63843CD2" w14:textId="77777777" w:rsidR="005010AB" w:rsidRDefault="005010AB" w:rsidP="00F64D36">
      <w:pPr>
        <w:rPr>
          <w:sz w:val="22"/>
        </w:rPr>
      </w:pPr>
    </w:p>
    <w:p w14:paraId="669C313B" w14:textId="77777777" w:rsidR="00C9374B" w:rsidRDefault="00C9374B" w:rsidP="00F64D36">
      <w:pPr>
        <w:rPr>
          <w:sz w:val="22"/>
        </w:rPr>
      </w:pPr>
    </w:p>
    <w:p w14:paraId="1BC30172" w14:textId="77777777" w:rsidR="00C9374B" w:rsidRDefault="00C9374B" w:rsidP="00F64D36">
      <w:pPr>
        <w:rPr>
          <w:sz w:val="22"/>
        </w:rPr>
      </w:pPr>
    </w:p>
    <w:p w14:paraId="675501C9" w14:textId="77777777" w:rsidR="00C9374B" w:rsidRDefault="00C9374B" w:rsidP="00F64D36">
      <w:pPr>
        <w:rPr>
          <w:sz w:val="22"/>
        </w:rPr>
      </w:pPr>
    </w:p>
    <w:p w14:paraId="00FCFD98" w14:textId="77777777" w:rsidR="00C9374B" w:rsidRDefault="00C9374B" w:rsidP="00F64D36">
      <w:pPr>
        <w:rPr>
          <w:sz w:val="22"/>
        </w:rPr>
      </w:pPr>
    </w:p>
    <w:p w14:paraId="094DCF77" w14:textId="77777777" w:rsidR="00C9374B" w:rsidRDefault="00C9374B" w:rsidP="00F64D36">
      <w:pPr>
        <w:rPr>
          <w:sz w:val="22"/>
        </w:rPr>
      </w:pPr>
    </w:p>
    <w:p w14:paraId="2E470348" w14:textId="77777777" w:rsidR="00C9374B" w:rsidRDefault="00C9374B" w:rsidP="00F64D36">
      <w:pPr>
        <w:rPr>
          <w:sz w:val="22"/>
        </w:rPr>
      </w:pPr>
    </w:p>
    <w:p w14:paraId="71D0E670" w14:textId="77777777" w:rsidR="00C9374B" w:rsidRDefault="00C9374B" w:rsidP="00F64D36">
      <w:pPr>
        <w:rPr>
          <w:sz w:val="22"/>
        </w:rPr>
      </w:pPr>
    </w:p>
    <w:p w14:paraId="11B13882" w14:textId="77777777" w:rsidR="00C9374B" w:rsidRPr="00C9374B" w:rsidRDefault="00C9374B" w:rsidP="00F64D36">
      <w:pPr>
        <w:rPr>
          <w:sz w:val="22"/>
        </w:rPr>
      </w:pPr>
    </w:p>
    <w:p w14:paraId="190BA068" w14:textId="77777777" w:rsidR="005010AB" w:rsidRPr="004B557C" w:rsidRDefault="005010AB" w:rsidP="00F64D36">
      <w:pPr>
        <w:rPr>
          <w:sz w:val="22"/>
        </w:rPr>
      </w:pPr>
    </w:p>
    <w:p w14:paraId="4A988AED" w14:textId="77777777" w:rsidR="005010AB" w:rsidRPr="004B557C" w:rsidRDefault="005010AB" w:rsidP="00F64D36">
      <w:pPr>
        <w:rPr>
          <w:sz w:val="22"/>
        </w:rPr>
      </w:pPr>
    </w:p>
    <w:p w14:paraId="513C5494" w14:textId="77777777" w:rsidR="005010AB" w:rsidRPr="004B557C" w:rsidRDefault="005010AB" w:rsidP="00F64D36">
      <w:pPr>
        <w:rPr>
          <w:sz w:val="22"/>
        </w:rPr>
      </w:pPr>
    </w:p>
    <w:p w14:paraId="2C099FCA" w14:textId="77777777" w:rsidR="005010AB" w:rsidRPr="004B557C" w:rsidRDefault="005010AB" w:rsidP="00F64D36">
      <w:pPr>
        <w:rPr>
          <w:sz w:val="22"/>
        </w:rPr>
      </w:pPr>
    </w:p>
    <w:p w14:paraId="2A2BB15A" w14:textId="77777777" w:rsidR="005010AB" w:rsidRPr="004B557C" w:rsidRDefault="005010AB" w:rsidP="00F64D36">
      <w:pPr>
        <w:rPr>
          <w:sz w:val="22"/>
        </w:rPr>
      </w:pPr>
    </w:p>
    <w:p w14:paraId="49495240" w14:textId="77777777" w:rsidR="005010AB" w:rsidRPr="004B557C" w:rsidRDefault="005010AB" w:rsidP="00F64D36">
      <w:pPr>
        <w:rPr>
          <w:sz w:val="22"/>
        </w:rPr>
      </w:pPr>
    </w:p>
    <w:p w14:paraId="23ED1270" w14:textId="77777777" w:rsidR="005010AB" w:rsidRPr="004B557C" w:rsidRDefault="005010AB" w:rsidP="00F64D36">
      <w:pPr>
        <w:rPr>
          <w:sz w:val="22"/>
        </w:rPr>
      </w:pPr>
    </w:p>
    <w:p w14:paraId="03E54E27" w14:textId="77777777" w:rsidR="005010AB" w:rsidRPr="004B557C" w:rsidRDefault="005010AB" w:rsidP="00F64D36">
      <w:pPr>
        <w:rPr>
          <w:sz w:val="22"/>
        </w:rPr>
      </w:pPr>
    </w:p>
    <w:p w14:paraId="3A4469B9" w14:textId="77777777" w:rsidR="005010AB" w:rsidRPr="004B557C" w:rsidRDefault="005010AB" w:rsidP="00F64D36">
      <w:pPr>
        <w:rPr>
          <w:sz w:val="22"/>
        </w:rPr>
      </w:pPr>
    </w:p>
    <w:p w14:paraId="5974AA28" w14:textId="77777777" w:rsidR="00294CFB" w:rsidRDefault="00294CFB" w:rsidP="00B0040A">
      <w:pPr>
        <w:ind w:firstLine="720"/>
        <w:jc w:val="right"/>
        <w:rPr>
          <w:rFonts w:eastAsia="Arial"/>
          <w:kern w:val="1"/>
          <w:sz w:val="22"/>
          <w:szCs w:val="22"/>
        </w:rPr>
      </w:pPr>
    </w:p>
    <w:p w14:paraId="6B7E8BC7" w14:textId="45D00C4C" w:rsidR="00B0040A" w:rsidRPr="00254A0D" w:rsidRDefault="00B0040A" w:rsidP="00B0040A">
      <w:pPr>
        <w:ind w:firstLine="720"/>
        <w:jc w:val="right"/>
        <w:rPr>
          <w:rFonts w:eastAsia="Arial"/>
          <w:kern w:val="1"/>
          <w:sz w:val="22"/>
          <w:szCs w:val="22"/>
        </w:rPr>
      </w:pPr>
      <w:r w:rsidRPr="00254A0D">
        <w:rPr>
          <w:rFonts w:eastAsia="Arial"/>
          <w:kern w:val="1"/>
          <w:sz w:val="22"/>
          <w:szCs w:val="22"/>
        </w:rPr>
        <w:t>Приложение №1</w:t>
      </w:r>
    </w:p>
    <w:p w14:paraId="70C54907" w14:textId="5197C0E6" w:rsidR="00B0040A" w:rsidRPr="00254A0D" w:rsidRDefault="00294CFB" w:rsidP="00B0040A">
      <w:pPr>
        <w:jc w:val="right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к</w:t>
      </w:r>
      <w:r w:rsidR="009E5617">
        <w:rPr>
          <w:rFonts w:eastAsia="Lucida Sans Unicode"/>
          <w:kern w:val="1"/>
          <w:sz w:val="22"/>
          <w:szCs w:val="22"/>
        </w:rPr>
        <w:t xml:space="preserve"> коммерческому предложению</w:t>
      </w:r>
    </w:p>
    <w:p w14:paraId="5B8F7592" w14:textId="77777777" w:rsidR="00B0040A" w:rsidRPr="00254A0D" w:rsidRDefault="00B0040A" w:rsidP="00B0040A">
      <w:pPr>
        <w:jc w:val="right"/>
        <w:rPr>
          <w:rFonts w:eastAsia="Lucida Sans Unicode"/>
          <w:kern w:val="1"/>
          <w:sz w:val="22"/>
          <w:szCs w:val="22"/>
        </w:rPr>
      </w:pPr>
    </w:p>
    <w:p w14:paraId="299E4EC3" w14:textId="77777777" w:rsidR="00B0040A" w:rsidRPr="00254A0D" w:rsidRDefault="00B0040A" w:rsidP="00B0040A">
      <w:pPr>
        <w:jc w:val="right"/>
        <w:rPr>
          <w:rFonts w:eastAsia="Lucida Sans Unicode"/>
          <w:kern w:val="1"/>
          <w:sz w:val="22"/>
          <w:szCs w:val="22"/>
        </w:rPr>
      </w:pPr>
    </w:p>
    <w:p w14:paraId="43027675" w14:textId="77777777" w:rsidR="00B0040A" w:rsidRDefault="00B0040A" w:rsidP="00B0040A">
      <w:pPr>
        <w:jc w:val="center"/>
        <w:rPr>
          <w:rFonts w:eastAsia="Lucida Sans Unicode"/>
          <w:b/>
          <w:kern w:val="1"/>
          <w:sz w:val="22"/>
          <w:szCs w:val="22"/>
        </w:rPr>
      </w:pPr>
      <w:r w:rsidRPr="00254A0D">
        <w:rPr>
          <w:rFonts w:eastAsia="Lucida Sans Unicode"/>
          <w:b/>
          <w:kern w:val="1"/>
          <w:sz w:val="22"/>
          <w:szCs w:val="22"/>
        </w:rPr>
        <w:t>Спецификация работ</w:t>
      </w:r>
      <w:r>
        <w:rPr>
          <w:rFonts w:eastAsia="Lucida Sans Unicode"/>
          <w:b/>
          <w:kern w:val="1"/>
          <w:sz w:val="22"/>
          <w:szCs w:val="22"/>
        </w:rPr>
        <w:t xml:space="preserve"> </w:t>
      </w:r>
      <w:r w:rsidRPr="00254A0D">
        <w:rPr>
          <w:rFonts w:eastAsia="Lucida Sans Unicode"/>
          <w:b/>
          <w:kern w:val="1"/>
          <w:sz w:val="22"/>
          <w:szCs w:val="22"/>
        </w:rPr>
        <w:t xml:space="preserve">по восстановлению </w:t>
      </w:r>
      <w:r w:rsidRPr="00B0040A">
        <w:rPr>
          <w:rFonts w:eastAsia="Lucida Sans Unicode"/>
          <w:b/>
          <w:kern w:val="1"/>
          <w:sz w:val="22"/>
          <w:szCs w:val="22"/>
        </w:rPr>
        <w:t>внутреннего антикоррозионного покрытия</w:t>
      </w:r>
    </w:p>
    <w:p w14:paraId="394057D2" w14:textId="6C318684" w:rsidR="00B0040A" w:rsidRPr="00254A0D" w:rsidRDefault="00B0040A" w:rsidP="00B0040A">
      <w:pPr>
        <w:jc w:val="center"/>
        <w:rPr>
          <w:rFonts w:eastAsia="Lucida Sans Unicode"/>
          <w:b/>
          <w:bCs/>
          <w:kern w:val="1"/>
          <w:sz w:val="22"/>
          <w:szCs w:val="22"/>
        </w:rPr>
      </w:pPr>
      <w:r w:rsidRPr="00B0040A">
        <w:rPr>
          <w:rFonts w:eastAsia="Lucida Sans Unicode"/>
          <w:b/>
          <w:kern w:val="1"/>
          <w:sz w:val="22"/>
          <w:szCs w:val="22"/>
        </w:rPr>
        <w:t>резервуаров на объектах ООО «ЮКОЛА-нефть».</w:t>
      </w:r>
    </w:p>
    <w:p w14:paraId="7475E9FA" w14:textId="77777777" w:rsidR="00B0040A" w:rsidRDefault="00B0040A" w:rsidP="00B0040A">
      <w:pPr>
        <w:pStyle w:val="a7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1"/>
        <w:gridCol w:w="1545"/>
        <w:gridCol w:w="1842"/>
        <w:gridCol w:w="1985"/>
        <w:gridCol w:w="1276"/>
        <w:gridCol w:w="1303"/>
        <w:gridCol w:w="993"/>
        <w:gridCol w:w="1106"/>
      </w:tblGrid>
      <w:tr w:rsidR="00AE4ED6" w:rsidRPr="00254A0D" w14:paraId="7EE093B6" w14:textId="77777777" w:rsidTr="003B56F9">
        <w:tc>
          <w:tcPr>
            <w:tcW w:w="441" w:type="dxa"/>
          </w:tcPr>
          <w:p w14:paraId="4F8EB960" w14:textId="6006D64E" w:rsidR="003B56F9" w:rsidRPr="00254A0D" w:rsidRDefault="00AE4ED6" w:rsidP="006D4EE2">
            <w:pPr>
              <w:pStyle w:val="a7"/>
              <w:rPr>
                <w:sz w:val="20"/>
              </w:rPr>
            </w:pPr>
            <w:r w:rsidRPr="00254A0D">
              <w:rPr>
                <w:sz w:val="20"/>
              </w:rPr>
              <w:t>№</w:t>
            </w:r>
          </w:p>
        </w:tc>
        <w:tc>
          <w:tcPr>
            <w:tcW w:w="1545" w:type="dxa"/>
            <w:vAlign w:val="center"/>
          </w:tcPr>
          <w:p w14:paraId="316A7CBB" w14:textId="77777777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 w:rsidRPr="00254A0D">
              <w:rPr>
                <w:sz w:val="20"/>
              </w:rPr>
              <w:t>Наименование работ</w:t>
            </w:r>
          </w:p>
        </w:tc>
        <w:tc>
          <w:tcPr>
            <w:tcW w:w="1842" w:type="dxa"/>
            <w:vAlign w:val="center"/>
          </w:tcPr>
          <w:p w14:paraId="5D3FD824" w14:textId="77777777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 w:rsidRPr="00254A0D">
              <w:rPr>
                <w:sz w:val="20"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14:paraId="7553BE7B" w14:textId="77777777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 w:rsidRPr="00254A0D">
              <w:rPr>
                <w:sz w:val="20"/>
              </w:rPr>
              <w:t>Объем работ</w:t>
            </w:r>
          </w:p>
        </w:tc>
        <w:tc>
          <w:tcPr>
            <w:tcW w:w="1276" w:type="dxa"/>
            <w:vAlign w:val="center"/>
          </w:tcPr>
          <w:p w14:paraId="71733244" w14:textId="77777777" w:rsidR="003B56F9" w:rsidRDefault="003B56F9" w:rsidP="003B56F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Цена,</w:t>
            </w:r>
          </w:p>
          <w:p w14:paraId="00AC0F22" w14:textId="77777777" w:rsidR="003B56F9" w:rsidRPr="00903417" w:rsidRDefault="003B56F9" w:rsidP="003B56F9">
            <w:pPr>
              <w:pStyle w:val="a7"/>
              <w:jc w:val="center"/>
              <w:rPr>
                <w:sz w:val="20"/>
                <w:vertAlign w:val="superscript"/>
              </w:rPr>
            </w:pPr>
            <w:r w:rsidRPr="00903417">
              <w:rPr>
                <w:sz w:val="20"/>
              </w:rPr>
              <w:t>руб./м</w:t>
            </w:r>
            <w:r w:rsidRPr="00903417">
              <w:rPr>
                <w:sz w:val="20"/>
                <w:vertAlign w:val="superscript"/>
              </w:rPr>
              <w:t>2</w:t>
            </w:r>
          </w:p>
          <w:p w14:paraId="40FAF058" w14:textId="5BF9FAA3" w:rsidR="00AE4ED6" w:rsidRPr="003B56F9" w:rsidRDefault="003B56F9" w:rsidP="003B56F9">
            <w:pPr>
              <w:pStyle w:val="a7"/>
              <w:jc w:val="center"/>
              <w:rPr>
                <w:sz w:val="20"/>
              </w:rPr>
            </w:pPr>
            <w:r w:rsidRPr="003B56F9">
              <w:rPr>
                <w:sz w:val="20"/>
              </w:rPr>
              <w:t>без</w:t>
            </w:r>
            <w:r w:rsidRPr="00254A0D">
              <w:rPr>
                <w:sz w:val="20"/>
              </w:rPr>
              <w:t xml:space="preserve"> НДС</w:t>
            </w:r>
          </w:p>
        </w:tc>
        <w:tc>
          <w:tcPr>
            <w:tcW w:w="1303" w:type="dxa"/>
            <w:vAlign w:val="center"/>
          </w:tcPr>
          <w:p w14:paraId="28BF79FC" w14:textId="32BE1366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 w:rsidRPr="00254A0D">
              <w:rPr>
                <w:sz w:val="20"/>
              </w:rPr>
              <w:t>Стоимость без НДС, руб.</w:t>
            </w:r>
          </w:p>
        </w:tc>
        <w:tc>
          <w:tcPr>
            <w:tcW w:w="993" w:type="dxa"/>
            <w:vAlign w:val="center"/>
          </w:tcPr>
          <w:p w14:paraId="54B7716B" w14:textId="77777777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  <w:r w:rsidRPr="00254A0D">
              <w:rPr>
                <w:sz w:val="20"/>
              </w:rPr>
              <w:t>НДС</w:t>
            </w:r>
          </w:p>
        </w:tc>
        <w:tc>
          <w:tcPr>
            <w:tcW w:w="1106" w:type="dxa"/>
            <w:vAlign w:val="center"/>
          </w:tcPr>
          <w:p w14:paraId="1C86EA8B" w14:textId="77777777" w:rsidR="00AE4ED6" w:rsidRPr="00254A0D" w:rsidRDefault="00AE4ED6" w:rsidP="003B56F9">
            <w:pPr>
              <w:pStyle w:val="a7"/>
              <w:jc w:val="center"/>
              <w:rPr>
                <w:sz w:val="20"/>
              </w:rPr>
            </w:pPr>
            <w:r w:rsidRPr="00254A0D">
              <w:rPr>
                <w:sz w:val="20"/>
              </w:rPr>
              <w:t>Стоимость с НДС руб.</w:t>
            </w:r>
          </w:p>
        </w:tc>
      </w:tr>
      <w:tr w:rsidR="00AE4ED6" w:rsidRPr="00254A0D" w14:paraId="04FBD4B6" w14:textId="77777777" w:rsidTr="00294CFB">
        <w:tc>
          <w:tcPr>
            <w:tcW w:w="441" w:type="dxa"/>
            <w:vMerge w:val="restart"/>
            <w:vAlign w:val="center"/>
          </w:tcPr>
          <w:p w14:paraId="088F9652" w14:textId="0CEC1970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  <w:r w:rsidRPr="00254A0D">
              <w:rPr>
                <w:sz w:val="20"/>
              </w:rPr>
              <w:t>1</w:t>
            </w:r>
            <w:r w:rsidR="003B56F9">
              <w:rPr>
                <w:sz w:val="20"/>
              </w:rPr>
              <w:t>.</w:t>
            </w:r>
          </w:p>
        </w:tc>
        <w:tc>
          <w:tcPr>
            <w:tcW w:w="1545" w:type="dxa"/>
            <w:vMerge w:val="restart"/>
            <w:vAlign w:val="center"/>
          </w:tcPr>
          <w:p w14:paraId="07867C2B" w14:textId="664CD081" w:rsidR="00AE4ED6" w:rsidRPr="00107FAF" w:rsidRDefault="009E5617" w:rsidP="006D4EE2">
            <w:pPr>
              <w:pStyle w:val="a7"/>
              <w:jc w:val="left"/>
              <w:rPr>
                <w:sz w:val="20"/>
              </w:rPr>
            </w:pPr>
            <w:r w:rsidRPr="00107FAF">
              <w:rPr>
                <w:sz w:val="20"/>
              </w:rPr>
              <w:t xml:space="preserve">Восстановление </w:t>
            </w:r>
            <w:r w:rsidRPr="00107FAF">
              <w:rPr>
                <w:sz w:val="20"/>
              </w:rPr>
              <w:lastRenderedPageBreak/>
              <w:t>внутреннего антикоррозионного покрытия резервуаров на объектах ООО «ЮКОЛА-нефть».</w:t>
            </w:r>
          </w:p>
        </w:tc>
        <w:tc>
          <w:tcPr>
            <w:tcW w:w="1842" w:type="dxa"/>
            <w:vMerge w:val="restart"/>
            <w:vAlign w:val="center"/>
          </w:tcPr>
          <w:p w14:paraId="29359915" w14:textId="77777777" w:rsidR="00107FAF" w:rsidRDefault="00107FAF" w:rsidP="00107FAF">
            <w:pPr>
              <w:pStyle w:val="a7"/>
              <w:numPr>
                <w:ilvl w:val="0"/>
                <w:numId w:val="15"/>
              </w:numPr>
              <w:tabs>
                <w:tab w:val="left" w:pos="178"/>
              </w:tabs>
              <w:ind w:left="0" w:hanging="40"/>
              <w:rPr>
                <w:sz w:val="20"/>
              </w:rPr>
            </w:pPr>
            <w:proofErr w:type="spellStart"/>
            <w:r w:rsidRPr="00107FAF">
              <w:rPr>
                <w:sz w:val="20"/>
              </w:rPr>
              <w:lastRenderedPageBreak/>
              <w:t>Кротовский</w:t>
            </w:r>
            <w:proofErr w:type="spellEnd"/>
            <w:r w:rsidRPr="00107FAF">
              <w:rPr>
                <w:sz w:val="20"/>
              </w:rPr>
              <w:t xml:space="preserve"> </w:t>
            </w:r>
            <w:r w:rsidRPr="00107FAF">
              <w:rPr>
                <w:sz w:val="20"/>
              </w:rPr>
              <w:lastRenderedPageBreak/>
              <w:t xml:space="preserve">сборный пункт нефти. Саратовская область, </w:t>
            </w:r>
            <w:r>
              <w:rPr>
                <w:sz w:val="20"/>
              </w:rPr>
              <w:t>Д</w:t>
            </w:r>
            <w:r w:rsidRPr="00107FAF">
              <w:rPr>
                <w:sz w:val="20"/>
              </w:rPr>
              <w:t xml:space="preserve">уховницкий район, с. </w:t>
            </w:r>
            <w:proofErr w:type="spellStart"/>
            <w:r w:rsidRPr="00107FAF">
              <w:rPr>
                <w:sz w:val="20"/>
              </w:rPr>
              <w:t>Брыковка</w:t>
            </w:r>
            <w:proofErr w:type="spellEnd"/>
          </w:p>
          <w:p w14:paraId="31099D76" w14:textId="77777777" w:rsidR="00107FAF" w:rsidRDefault="00107FAF" w:rsidP="00107FAF">
            <w:pPr>
              <w:pStyle w:val="a7"/>
              <w:tabs>
                <w:tab w:val="left" w:pos="178"/>
              </w:tabs>
              <w:rPr>
                <w:sz w:val="20"/>
              </w:rPr>
            </w:pPr>
          </w:p>
          <w:p w14:paraId="6CC6D228" w14:textId="77777777" w:rsidR="00107FAF" w:rsidRDefault="00107FAF" w:rsidP="00107FAF">
            <w:pPr>
              <w:pStyle w:val="a7"/>
              <w:numPr>
                <w:ilvl w:val="0"/>
                <w:numId w:val="15"/>
              </w:numPr>
              <w:tabs>
                <w:tab w:val="left" w:pos="178"/>
              </w:tabs>
              <w:ind w:left="0" w:hanging="40"/>
              <w:rPr>
                <w:sz w:val="20"/>
              </w:rPr>
            </w:pPr>
            <w:r>
              <w:rPr>
                <w:sz w:val="20"/>
              </w:rPr>
              <w:t>УПТН</w:t>
            </w:r>
            <w:r w:rsidRPr="00107FAF">
              <w:rPr>
                <w:sz w:val="20"/>
              </w:rPr>
              <w:t xml:space="preserve"> Духовницк</w:t>
            </w:r>
            <w:r>
              <w:rPr>
                <w:sz w:val="20"/>
              </w:rPr>
              <w:t>ий</w:t>
            </w:r>
            <w:r w:rsidRPr="00107FAF">
              <w:rPr>
                <w:sz w:val="20"/>
              </w:rPr>
              <w:t xml:space="preserve"> район Саратовская область с. Богородское.</w:t>
            </w:r>
          </w:p>
          <w:p w14:paraId="22793EEC" w14:textId="77777777" w:rsidR="00B1476F" w:rsidRDefault="00B1476F" w:rsidP="00B1476F">
            <w:pPr>
              <w:pStyle w:val="a6"/>
              <w:rPr>
                <w:sz w:val="20"/>
              </w:rPr>
            </w:pPr>
          </w:p>
          <w:p w14:paraId="4D562FD3" w14:textId="18D44F0A" w:rsidR="00B1476F" w:rsidRPr="00B1476F" w:rsidRDefault="00B1476F" w:rsidP="00B1476F">
            <w:pPr>
              <w:pStyle w:val="a7"/>
              <w:numPr>
                <w:ilvl w:val="0"/>
                <w:numId w:val="15"/>
              </w:numPr>
              <w:tabs>
                <w:tab w:val="left" w:pos="178"/>
              </w:tabs>
              <w:ind w:left="0" w:hanging="40"/>
              <w:rPr>
                <w:sz w:val="20"/>
              </w:rPr>
            </w:pPr>
            <w:r w:rsidRPr="00B1476F">
              <w:rPr>
                <w:sz w:val="20"/>
              </w:rPr>
              <w:t>ЦПСН, Самарская область п. Прогресс.</w:t>
            </w:r>
          </w:p>
        </w:tc>
        <w:tc>
          <w:tcPr>
            <w:tcW w:w="1985" w:type="dxa"/>
            <w:vAlign w:val="center"/>
          </w:tcPr>
          <w:p w14:paraId="2B6C339D" w14:textId="651A9CD2" w:rsidR="00AE4ED6" w:rsidRPr="00367CBD" w:rsidRDefault="00AE4ED6" w:rsidP="006D4EE2">
            <w:pPr>
              <w:pStyle w:val="a7"/>
              <w:jc w:val="left"/>
              <w:rPr>
                <w:color w:val="auto"/>
                <w:sz w:val="20"/>
                <w:szCs w:val="16"/>
                <w:vertAlign w:val="superscript"/>
              </w:rPr>
            </w:pPr>
            <w:r w:rsidRPr="00881D97">
              <w:rPr>
                <w:color w:val="auto"/>
                <w:sz w:val="20"/>
                <w:szCs w:val="16"/>
              </w:rPr>
              <w:lastRenderedPageBreak/>
              <w:t xml:space="preserve">зачистка внутренних </w:t>
            </w:r>
            <w:r w:rsidRPr="00881D97">
              <w:rPr>
                <w:color w:val="auto"/>
                <w:sz w:val="20"/>
                <w:szCs w:val="16"/>
              </w:rPr>
              <w:lastRenderedPageBreak/>
              <w:t xml:space="preserve">поверхностей от отложений – </w:t>
            </w:r>
            <w:r w:rsidR="00107FAF" w:rsidRPr="00107FAF">
              <w:rPr>
                <w:color w:val="auto"/>
                <w:sz w:val="20"/>
                <w:szCs w:val="16"/>
              </w:rPr>
              <w:t>2</w:t>
            </w:r>
            <w:r w:rsidR="00AB781D">
              <w:rPr>
                <w:color w:val="auto"/>
                <w:sz w:val="20"/>
                <w:szCs w:val="16"/>
              </w:rPr>
              <w:t> </w:t>
            </w:r>
            <w:r w:rsidR="00AB781D" w:rsidRPr="00AB781D">
              <w:rPr>
                <w:color w:val="auto"/>
                <w:sz w:val="20"/>
                <w:szCs w:val="16"/>
              </w:rPr>
              <w:t>374</w:t>
            </w:r>
            <w:r w:rsidR="00AB781D" w:rsidRPr="00BD3F2F">
              <w:t xml:space="preserve"> </w:t>
            </w:r>
            <w:r w:rsidRPr="00881D97">
              <w:rPr>
                <w:color w:val="auto"/>
                <w:sz w:val="20"/>
                <w:szCs w:val="16"/>
              </w:rPr>
              <w:t>м</w:t>
            </w:r>
            <w:r w:rsidRPr="00881D97">
              <w:rPr>
                <w:color w:val="auto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284D55F6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14:paraId="7104CAF3" w14:textId="3443AB12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5FEABFF7" w14:textId="60E7B626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4BD351F4" w14:textId="1E0C8219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</w:tr>
      <w:tr w:rsidR="00AE4ED6" w:rsidRPr="00254A0D" w14:paraId="59853ACA" w14:textId="77777777" w:rsidTr="00294CFB">
        <w:tc>
          <w:tcPr>
            <w:tcW w:w="441" w:type="dxa"/>
            <w:vMerge/>
            <w:vAlign w:val="center"/>
          </w:tcPr>
          <w:p w14:paraId="169AE80C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14:paraId="4FC4BF71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49F13CE6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6BA1E25" w14:textId="38446316" w:rsidR="00AE4ED6" w:rsidRPr="00254A0D" w:rsidRDefault="00AE4ED6" w:rsidP="00B0040A">
            <w:pPr>
              <w:pStyle w:val="a7"/>
              <w:jc w:val="left"/>
              <w:rPr>
                <w:sz w:val="20"/>
              </w:rPr>
            </w:pPr>
            <w:r w:rsidRPr="00254A0D">
              <w:rPr>
                <w:sz w:val="20"/>
              </w:rPr>
              <w:t>пескоструйная очистка до степени SA2,5</w:t>
            </w:r>
            <w:r w:rsidR="00367CBD">
              <w:rPr>
                <w:sz w:val="20"/>
              </w:rPr>
              <w:t xml:space="preserve"> </w:t>
            </w:r>
            <w:r w:rsidR="00367CBD" w:rsidRPr="00881D97">
              <w:rPr>
                <w:color w:val="auto"/>
                <w:sz w:val="20"/>
                <w:szCs w:val="16"/>
              </w:rPr>
              <w:t xml:space="preserve">– </w:t>
            </w:r>
            <w:r w:rsidR="00107FAF" w:rsidRPr="00107FAF">
              <w:rPr>
                <w:color w:val="auto"/>
                <w:sz w:val="20"/>
                <w:szCs w:val="16"/>
              </w:rPr>
              <w:t>2</w:t>
            </w:r>
            <w:r w:rsidR="00AB781D">
              <w:rPr>
                <w:color w:val="auto"/>
                <w:sz w:val="20"/>
                <w:szCs w:val="16"/>
              </w:rPr>
              <w:t> </w:t>
            </w:r>
            <w:r w:rsidR="00AB781D" w:rsidRPr="00AB781D">
              <w:rPr>
                <w:color w:val="auto"/>
                <w:sz w:val="20"/>
                <w:szCs w:val="16"/>
              </w:rPr>
              <w:t>374</w:t>
            </w:r>
            <w:r w:rsidR="00AB781D" w:rsidRPr="00BD3F2F">
              <w:t xml:space="preserve"> </w:t>
            </w:r>
            <w:r w:rsidR="00367CBD" w:rsidRPr="00881D97">
              <w:rPr>
                <w:color w:val="auto"/>
                <w:sz w:val="20"/>
                <w:szCs w:val="16"/>
              </w:rPr>
              <w:t>м</w:t>
            </w:r>
            <w:r w:rsidR="00367CBD" w:rsidRPr="00881D97">
              <w:rPr>
                <w:color w:val="auto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0123A4D5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14:paraId="6D233C11" w14:textId="39E77FEE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7BC45514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3600D8AD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</w:tr>
      <w:tr w:rsidR="00AE4ED6" w:rsidRPr="00254A0D" w14:paraId="63997238" w14:textId="77777777" w:rsidTr="00294CFB">
        <w:trPr>
          <w:trHeight w:val="709"/>
        </w:trPr>
        <w:tc>
          <w:tcPr>
            <w:tcW w:w="441" w:type="dxa"/>
            <w:vMerge/>
            <w:vAlign w:val="center"/>
          </w:tcPr>
          <w:p w14:paraId="01FD85FF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14:paraId="760A375D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0FADFAE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363C830" w14:textId="7AB29E67" w:rsidR="00AE4ED6" w:rsidRPr="00254A0D" w:rsidRDefault="00AE4ED6" w:rsidP="00B0040A">
            <w:pPr>
              <w:pStyle w:val="a7"/>
              <w:jc w:val="left"/>
              <w:rPr>
                <w:sz w:val="20"/>
              </w:rPr>
            </w:pPr>
            <w:r w:rsidRPr="00254A0D">
              <w:rPr>
                <w:sz w:val="20"/>
              </w:rPr>
              <w:t xml:space="preserve">обеспыливание поверхности </w:t>
            </w:r>
            <w:r w:rsidR="00367CBD" w:rsidRPr="00881D97">
              <w:rPr>
                <w:color w:val="auto"/>
                <w:sz w:val="20"/>
                <w:szCs w:val="16"/>
              </w:rPr>
              <w:t xml:space="preserve">– </w:t>
            </w:r>
            <w:r w:rsidR="00107FAF" w:rsidRPr="00107FAF">
              <w:rPr>
                <w:color w:val="auto"/>
                <w:sz w:val="20"/>
                <w:szCs w:val="16"/>
              </w:rPr>
              <w:t>2</w:t>
            </w:r>
            <w:r w:rsidR="00AB781D">
              <w:rPr>
                <w:color w:val="auto"/>
                <w:sz w:val="20"/>
                <w:szCs w:val="16"/>
              </w:rPr>
              <w:t> </w:t>
            </w:r>
            <w:r w:rsidR="00AB781D" w:rsidRPr="00AB781D">
              <w:rPr>
                <w:color w:val="auto"/>
                <w:sz w:val="20"/>
                <w:szCs w:val="16"/>
              </w:rPr>
              <w:t>374</w:t>
            </w:r>
            <w:r w:rsidR="00AB781D" w:rsidRPr="00BD3F2F">
              <w:t xml:space="preserve"> </w:t>
            </w:r>
            <w:r w:rsidR="00367CBD" w:rsidRPr="00881D97">
              <w:rPr>
                <w:color w:val="auto"/>
                <w:sz w:val="20"/>
                <w:szCs w:val="16"/>
              </w:rPr>
              <w:t>м</w:t>
            </w:r>
            <w:r w:rsidR="00367CBD" w:rsidRPr="00881D97">
              <w:rPr>
                <w:color w:val="auto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29B61AF1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14:paraId="1603B933" w14:textId="4F772AE9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7E49DC0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0884A422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</w:tr>
      <w:tr w:rsidR="00AE4ED6" w:rsidRPr="00254A0D" w14:paraId="36983AA9" w14:textId="77777777" w:rsidTr="00294CFB">
        <w:trPr>
          <w:trHeight w:val="731"/>
        </w:trPr>
        <w:tc>
          <w:tcPr>
            <w:tcW w:w="441" w:type="dxa"/>
            <w:vMerge/>
            <w:vAlign w:val="center"/>
          </w:tcPr>
          <w:p w14:paraId="2D0D973C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14:paraId="7D6F9603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CDADA4A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2F5239F" w14:textId="33DFB7FA" w:rsidR="00AE4ED6" w:rsidRPr="00254A0D" w:rsidRDefault="00AE4ED6" w:rsidP="00B0040A">
            <w:pPr>
              <w:pStyle w:val="a7"/>
              <w:jc w:val="left"/>
              <w:rPr>
                <w:sz w:val="20"/>
              </w:rPr>
            </w:pPr>
            <w:r w:rsidRPr="00254A0D">
              <w:rPr>
                <w:sz w:val="20"/>
              </w:rPr>
              <w:t xml:space="preserve">обезжиривание поверхности </w:t>
            </w:r>
            <w:r w:rsidR="00367CBD" w:rsidRPr="00881D97">
              <w:rPr>
                <w:color w:val="auto"/>
                <w:sz w:val="20"/>
                <w:szCs w:val="16"/>
              </w:rPr>
              <w:t xml:space="preserve">– </w:t>
            </w:r>
            <w:r w:rsidR="00107FAF" w:rsidRPr="00107FAF">
              <w:rPr>
                <w:color w:val="auto"/>
                <w:sz w:val="20"/>
                <w:szCs w:val="16"/>
              </w:rPr>
              <w:t>2</w:t>
            </w:r>
            <w:r w:rsidR="00AB781D">
              <w:rPr>
                <w:color w:val="auto"/>
                <w:sz w:val="20"/>
                <w:szCs w:val="16"/>
              </w:rPr>
              <w:t> </w:t>
            </w:r>
            <w:r w:rsidR="00AB781D" w:rsidRPr="00AB781D">
              <w:rPr>
                <w:color w:val="auto"/>
                <w:sz w:val="20"/>
                <w:szCs w:val="16"/>
              </w:rPr>
              <w:t>374</w:t>
            </w:r>
            <w:r w:rsidR="00AB781D" w:rsidRPr="00BD3F2F">
              <w:t xml:space="preserve"> </w:t>
            </w:r>
            <w:r w:rsidR="00367CBD" w:rsidRPr="00881D97">
              <w:rPr>
                <w:color w:val="auto"/>
                <w:sz w:val="20"/>
                <w:szCs w:val="16"/>
              </w:rPr>
              <w:t>м</w:t>
            </w:r>
            <w:r w:rsidR="00367CBD" w:rsidRPr="00881D97">
              <w:rPr>
                <w:color w:val="auto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55DBE899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14:paraId="01646355" w14:textId="4A345CE0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03435BD2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4A2633A6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</w:tr>
      <w:tr w:rsidR="00AE4ED6" w:rsidRPr="00254A0D" w14:paraId="1C2D334D" w14:textId="77777777" w:rsidTr="00294CFB">
        <w:tc>
          <w:tcPr>
            <w:tcW w:w="441" w:type="dxa"/>
            <w:vMerge/>
            <w:vAlign w:val="center"/>
          </w:tcPr>
          <w:p w14:paraId="27205058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14:paraId="1DB7008F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09D3775" w14:textId="77777777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A653E3F" w14:textId="117F5454" w:rsidR="00AE4ED6" w:rsidRPr="00254A0D" w:rsidRDefault="00AE4ED6" w:rsidP="006D4EE2">
            <w:pPr>
              <w:pStyle w:val="a7"/>
              <w:jc w:val="left"/>
              <w:rPr>
                <w:sz w:val="20"/>
              </w:rPr>
            </w:pPr>
            <w:r w:rsidRPr="00254A0D">
              <w:rPr>
                <w:sz w:val="20"/>
              </w:rPr>
              <w:t xml:space="preserve">послойное нанесение покрытия </w:t>
            </w:r>
            <w:proofErr w:type="spellStart"/>
            <w:r w:rsidRPr="00254A0D">
              <w:rPr>
                <w:sz w:val="20"/>
              </w:rPr>
              <w:t>Политакс</w:t>
            </w:r>
            <w:proofErr w:type="spellEnd"/>
            <w:r w:rsidRPr="00254A0D">
              <w:rPr>
                <w:sz w:val="20"/>
              </w:rPr>
              <w:t xml:space="preserve"> </w:t>
            </w:r>
            <w:proofErr w:type="spellStart"/>
            <w:r w:rsidRPr="00254A0D">
              <w:rPr>
                <w:sz w:val="20"/>
              </w:rPr>
              <w:t>ойл</w:t>
            </w:r>
            <w:proofErr w:type="spellEnd"/>
            <w:r w:rsidRPr="00254A0D">
              <w:rPr>
                <w:sz w:val="20"/>
              </w:rPr>
              <w:t xml:space="preserve"> 22 ЕР согласно технологической карте (2 слоя) </w:t>
            </w:r>
            <w:r w:rsidR="00367CBD" w:rsidRPr="00881D97">
              <w:rPr>
                <w:color w:val="auto"/>
                <w:sz w:val="20"/>
                <w:szCs w:val="16"/>
              </w:rPr>
              <w:t xml:space="preserve">– </w:t>
            </w:r>
            <w:r w:rsidR="00107FAF" w:rsidRPr="00107FAF">
              <w:rPr>
                <w:color w:val="auto"/>
                <w:sz w:val="20"/>
                <w:szCs w:val="16"/>
              </w:rPr>
              <w:t>2</w:t>
            </w:r>
            <w:r w:rsidR="00AB781D">
              <w:rPr>
                <w:color w:val="auto"/>
                <w:sz w:val="20"/>
                <w:szCs w:val="16"/>
              </w:rPr>
              <w:t> </w:t>
            </w:r>
            <w:r w:rsidR="00AB781D" w:rsidRPr="00AB781D">
              <w:rPr>
                <w:color w:val="auto"/>
                <w:sz w:val="20"/>
                <w:szCs w:val="16"/>
              </w:rPr>
              <w:t>374</w:t>
            </w:r>
            <w:r w:rsidR="00AB781D" w:rsidRPr="00BD3F2F">
              <w:t xml:space="preserve"> </w:t>
            </w:r>
            <w:r w:rsidR="00367CBD" w:rsidRPr="00881D97">
              <w:rPr>
                <w:color w:val="auto"/>
                <w:sz w:val="20"/>
                <w:szCs w:val="16"/>
              </w:rPr>
              <w:t>м</w:t>
            </w:r>
            <w:r w:rsidR="00367CBD" w:rsidRPr="00881D97">
              <w:rPr>
                <w:color w:val="auto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222D18B2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14:paraId="1911E050" w14:textId="70770CA5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5DD7266A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21E9AA0B" w14:textId="77777777" w:rsidR="00AE4ED6" w:rsidRPr="00254A0D" w:rsidRDefault="00AE4ED6" w:rsidP="00294CFB">
            <w:pPr>
              <w:pStyle w:val="a7"/>
              <w:jc w:val="right"/>
              <w:rPr>
                <w:sz w:val="20"/>
              </w:rPr>
            </w:pPr>
          </w:p>
        </w:tc>
      </w:tr>
      <w:tr w:rsidR="00AE4ED6" w:rsidRPr="00254A0D" w14:paraId="31570734" w14:textId="77777777" w:rsidTr="00294CFB">
        <w:trPr>
          <w:trHeight w:val="577"/>
        </w:trPr>
        <w:tc>
          <w:tcPr>
            <w:tcW w:w="441" w:type="dxa"/>
            <w:vAlign w:val="center"/>
          </w:tcPr>
          <w:p w14:paraId="30A4F101" w14:textId="77777777" w:rsidR="00AE4ED6" w:rsidRPr="003B56F9" w:rsidRDefault="00AE4ED6" w:rsidP="006D4EE2">
            <w:pPr>
              <w:pStyle w:val="a7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45" w:type="dxa"/>
            <w:vAlign w:val="center"/>
          </w:tcPr>
          <w:p w14:paraId="42BE87CF" w14:textId="3C141533" w:rsidR="00AE4ED6" w:rsidRPr="003B56F9" w:rsidRDefault="003B56F9" w:rsidP="006D4EE2">
            <w:pPr>
              <w:pStyle w:val="a7"/>
              <w:jc w:val="left"/>
              <w:rPr>
                <w:b/>
                <w:bCs/>
                <w:sz w:val="20"/>
              </w:rPr>
            </w:pPr>
            <w:r w:rsidRPr="003B56F9">
              <w:rPr>
                <w:b/>
                <w:bCs/>
                <w:sz w:val="20"/>
              </w:rPr>
              <w:t>ИТОГО:</w:t>
            </w:r>
          </w:p>
        </w:tc>
        <w:tc>
          <w:tcPr>
            <w:tcW w:w="1842" w:type="dxa"/>
            <w:vAlign w:val="center"/>
          </w:tcPr>
          <w:p w14:paraId="226CDEE0" w14:textId="77777777" w:rsidR="00AE4ED6" w:rsidRPr="003B56F9" w:rsidRDefault="00AE4ED6" w:rsidP="006D4EE2">
            <w:pPr>
              <w:pStyle w:val="a7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5AF0693" w14:textId="77777777" w:rsidR="00AE4ED6" w:rsidRPr="003B56F9" w:rsidRDefault="00AE4ED6" w:rsidP="006D4EE2">
            <w:pPr>
              <w:pStyle w:val="a7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8C3114" w14:textId="77777777" w:rsidR="00AE4ED6" w:rsidRPr="003B56F9" w:rsidRDefault="00AE4ED6" w:rsidP="00294CFB">
            <w:pPr>
              <w:pStyle w:val="a7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669C0F04" w14:textId="371916CB" w:rsidR="00AE4ED6" w:rsidRPr="003B56F9" w:rsidRDefault="00AE4ED6" w:rsidP="00294CFB">
            <w:pPr>
              <w:pStyle w:val="a7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BF8EF96" w14:textId="77777777" w:rsidR="00AE4ED6" w:rsidRPr="003B56F9" w:rsidRDefault="00AE4ED6" w:rsidP="00294CFB">
            <w:pPr>
              <w:pStyle w:val="a7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680C0CE1" w14:textId="77777777" w:rsidR="00AE4ED6" w:rsidRPr="003B56F9" w:rsidRDefault="00AE4ED6" w:rsidP="00294CFB">
            <w:pPr>
              <w:pStyle w:val="a7"/>
              <w:jc w:val="right"/>
              <w:rPr>
                <w:b/>
                <w:bCs/>
                <w:sz w:val="20"/>
              </w:rPr>
            </w:pPr>
          </w:p>
        </w:tc>
      </w:tr>
    </w:tbl>
    <w:p w14:paraId="0EBC931A" w14:textId="1E9594EA" w:rsidR="00327151" w:rsidRPr="005010AB" w:rsidRDefault="00327151" w:rsidP="00B0040A">
      <w:pPr>
        <w:jc w:val="right"/>
        <w:rPr>
          <w:sz w:val="22"/>
        </w:rPr>
      </w:pPr>
    </w:p>
    <w:sectPr w:rsidR="00327151" w:rsidRPr="005010AB" w:rsidSect="00C9374B">
      <w:pgSz w:w="11906" w:h="16838" w:code="9"/>
      <w:pgMar w:top="567" w:right="707" w:bottom="568" w:left="1276" w:header="22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F57"/>
    <w:multiLevelType w:val="hybridMultilevel"/>
    <w:tmpl w:val="1B5860C8"/>
    <w:lvl w:ilvl="0" w:tplc="0E8EA0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37E8A"/>
    <w:multiLevelType w:val="hybridMultilevel"/>
    <w:tmpl w:val="75DE3BFA"/>
    <w:lvl w:ilvl="0" w:tplc="FFFFFFFF">
      <w:start w:val="1"/>
      <w:numFmt w:val="decimal"/>
      <w:lvlText w:val="%1."/>
      <w:lvlJc w:val="left"/>
      <w:pPr>
        <w:ind w:left="7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098A26ED"/>
    <w:multiLevelType w:val="hybridMultilevel"/>
    <w:tmpl w:val="B30EC7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B6327"/>
    <w:multiLevelType w:val="hybridMultilevel"/>
    <w:tmpl w:val="EF5AD320"/>
    <w:lvl w:ilvl="0" w:tplc="F4E6C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BFA7756">
      <w:start w:val="1"/>
      <w:numFmt w:val="decimal"/>
      <w:lvlText w:val="%2."/>
      <w:lvlJc w:val="left"/>
      <w:pPr>
        <w:tabs>
          <w:tab w:val="num" w:pos="1444"/>
        </w:tabs>
        <w:ind w:left="1444" w:hanging="390"/>
      </w:pPr>
      <w:rPr>
        <w:rFonts w:hint="default"/>
      </w:rPr>
    </w:lvl>
    <w:lvl w:ilvl="2" w:tplc="F2E02390">
      <w:start w:val="1"/>
      <w:numFmt w:val="decimal"/>
      <w:lvlText w:val="%3"/>
      <w:lvlJc w:val="left"/>
      <w:pPr>
        <w:tabs>
          <w:tab w:val="num" w:pos="2314"/>
        </w:tabs>
        <w:ind w:left="23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4">
    <w:nsid w:val="1C092B63"/>
    <w:multiLevelType w:val="hybridMultilevel"/>
    <w:tmpl w:val="4198E61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5">
    <w:nsid w:val="223D3062"/>
    <w:multiLevelType w:val="hybridMultilevel"/>
    <w:tmpl w:val="EED8892E"/>
    <w:lvl w:ilvl="0" w:tplc="0419000F">
      <w:start w:val="1"/>
      <w:numFmt w:val="decimal"/>
      <w:lvlText w:val="%1."/>
      <w:lvlJc w:val="left"/>
      <w:pPr>
        <w:tabs>
          <w:tab w:val="num" w:pos="66"/>
        </w:tabs>
        <w:ind w:left="66" w:hanging="360"/>
      </w:pPr>
    </w:lvl>
    <w:lvl w:ilvl="1" w:tplc="3992EB54">
      <w:start w:val="1"/>
      <w:numFmt w:val="decimal"/>
      <w:lvlText w:val="%2)"/>
      <w:lvlJc w:val="left"/>
      <w:pPr>
        <w:tabs>
          <w:tab w:val="num" w:pos="-22"/>
        </w:tabs>
        <w:ind w:left="-22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8"/>
        </w:tabs>
        <w:ind w:left="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98"/>
        </w:tabs>
        <w:ind w:left="1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18"/>
        </w:tabs>
        <w:ind w:left="2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58"/>
        </w:tabs>
        <w:ind w:left="3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78"/>
        </w:tabs>
        <w:ind w:left="4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98"/>
        </w:tabs>
        <w:ind w:left="4898" w:hanging="180"/>
      </w:pPr>
    </w:lvl>
  </w:abstractNum>
  <w:abstractNum w:abstractNumId="6">
    <w:nsid w:val="22472D0E"/>
    <w:multiLevelType w:val="hybridMultilevel"/>
    <w:tmpl w:val="7CB0F20E"/>
    <w:lvl w:ilvl="0" w:tplc="AD80B88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508DC"/>
    <w:multiLevelType w:val="hybridMultilevel"/>
    <w:tmpl w:val="8EF4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D6AF7"/>
    <w:multiLevelType w:val="hybridMultilevel"/>
    <w:tmpl w:val="27D6C5F0"/>
    <w:lvl w:ilvl="0" w:tplc="F526798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9">
    <w:nsid w:val="3DA766A4"/>
    <w:multiLevelType w:val="hybridMultilevel"/>
    <w:tmpl w:val="438A57A6"/>
    <w:lvl w:ilvl="0" w:tplc="D1AC4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F4624"/>
    <w:multiLevelType w:val="hybridMultilevel"/>
    <w:tmpl w:val="4A8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E6591"/>
    <w:multiLevelType w:val="hybridMultilevel"/>
    <w:tmpl w:val="29C0350C"/>
    <w:lvl w:ilvl="0" w:tplc="BD06125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2">
    <w:nsid w:val="46E75C03"/>
    <w:multiLevelType w:val="hybridMultilevel"/>
    <w:tmpl w:val="75DE3BFA"/>
    <w:lvl w:ilvl="0" w:tplc="429EF72E">
      <w:start w:val="1"/>
      <w:numFmt w:val="decimal"/>
      <w:lvlText w:val="%1."/>
      <w:lvlJc w:val="left"/>
      <w:pPr>
        <w:ind w:left="7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4B676F0E"/>
    <w:multiLevelType w:val="hybridMultilevel"/>
    <w:tmpl w:val="6F581AA8"/>
    <w:lvl w:ilvl="0" w:tplc="082AB0E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10AAC"/>
    <w:multiLevelType w:val="hybridMultilevel"/>
    <w:tmpl w:val="9E5C9AB0"/>
    <w:lvl w:ilvl="0" w:tplc="F378DE9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5">
    <w:nsid w:val="50714144"/>
    <w:multiLevelType w:val="hybridMultilevel"/>
    <w:tmpl w:val="B30EC7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5503C5"/>
    <w:multiLevelType w:val="hybridMultilevel"/>
    <w:tmpl w:val="CC2A0962"/>
    <w:lvl w:ilvl="0" w:tplc="8354D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430B9"/>
    <w:multiLevelType w:val="hybridMultilevel"/>
    <w:tmpl w:val="B30EC7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710709"/>
    <w:multiLevelType w:val="hybridMultilevel"/>
    <w:tmpl w:val="75DE3BFA"/>
    <w:lvl w:ilvl="0" w:tplc="FFFFFFFF">
      <w:start w:val="1"/>
      <w:numFmt w:val="decimal"/>
      <w:lvlText w:val="%1."/>
      <w:lvlJc w:val="left"/>
      <w:pPr>
        <w:ind w:left="7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>
    <w:nsid w:val="7E9451C9"/>
    <w:multiLevelType w:val="hybridMultilevel"/>
    <w:tmpl w:val="CF8E21FE"/>
    <w:lvl w:ilvl="0" w:tplc="B00A02B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0"/>
  </w:num>
  <w:num w:numId="14">
    <w:abstractNumId w:val="16"/>
  </w:num>
  <w:num w:numId="15">
    <w:abstractNumId w:val="7"/>
  </w:num>
  <w:num w:numId="16">
    <w:abstractNumId w:val="9"/>
  </w:num>
  <w:num w:numId="17">
    <w:abstractNumId w:val="19"/>
  </w:num>
  <w:num w:numId="18">
    <w:abstractNumId w:val="17"/>
  </w:num>
  <w:num w:numId="19">
    <w:abstractNumId w:val="15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2"/>
    <w:rsid w:val="00005E9C"/>
    <w:rsid w:val="00005F42"/>
    <w:rsid w:val="0003237C"/>
    <w:rsid w:val="00037961"/>
    <w:rsid w:val="00044C4F"/>
    <w:rsid w:val="0008245C"/>
    <w:rsid w:val="000955CC"/>
    <w:rsid w:val="000A6AAB"/>
    <w:rsid w:val="000E78E0"/>
    <w:rsid w:val="000F79E4"/>
    <w:rsid w:val="001064E6"/>
    <w:rsid w:val="00107FAF"/>
    <w:rsid w:val="0012445E"/>
    <w:rsid w:val="0013018A"/>
    <w:rsid w:val="00131EB6"/>
    <w:rsid w:val="00140F56"/>
    <w:rsid w:val="0015704D"/>
    <w:rsid w:val="00160C31"/>
    <w:rsid w:val="001837AE"/>
    <w:rsid w:val="001C3C55"/>
    <w:rsid w:val="001C5BF6"/>
    <w:rsid w:val="001C6185"/>
    <w:rsid w:val="001F0022"/>
    <w:rsid w:val="001F2B02"/>
    <w:rsid w:val="002066B0"/>
    <w:rsid w:val="00221B3F"/>
    <w:rsid w:val="00235BC0"/>
    <w:rsid w:val="00250B30"/>
    <w:rsid w:val="00275D6A"/>
    <w:rsid w:val="0028036D"/>
    <w:rsid w:val="00282AAA"/>
    <w:rsid w:val="00292562"/>
    <w:rsid w:val="002941DE"/>
    <w:rsid w:val="00294833"/>
    <w:rsid w:val="00294CFB"/>
    <w:rsid w:val="002B32C3"/>
    <w:rsid w:val="002B40A0"/>
    <w:rsid w:val="002D13B2"/>
    <w:rsid w:val="002D76D5"/>
    <w:rsid w:val="002E2FD4"/>
    <w:rsid w:val="002F027C"/>
    <w:rsid w:val="002F74F9"/>
    <w:rsid w:val="00310FEF"/>
    <w:rsid w:val="003130B2"/>
    <w:rsid w:val="00315386"/>
    <w:rsid w:val="00316B37"/>
    <w:rsid w:val="00327151"/>
    <w:rsid w:val="00345681"/>
    <w:rsid w:val="00367CBD"/>
    <w:rsid w:val="00373198"/>
    <w:rsid w:val="0037511B"/>
    <w:rsid w:val="00394D04"/>
    <w:rsid w:val="003A1DC9"/>
    <w:rsid w:val="003B56F9"/>
    <w:rsid w:val="003C0438"/>
    <w:rsid w:val="003C36DB"/>
    <w:rsid w:val="003C6627"/>
    <w:rsid w:val="003E0D5C"/>
    <w:rsid w:val="003F33E8"/>
    <w:rsid w:val="00421F79"/>
    <w:rsid w:val="00431A77"/>
    <w:rsid w:val="004622FA"/>
    <w:rsid w:val="00464AD9"/>
    <w:rsid w:val="004656DE"/>
    <w:rsid w:val="00483B45"/>
    <w:rsid w:val="00483E7C"/>
    <w:rsid w:val="004A406F"/>
    <w:rsid w:val="004B050C"/>
    <w:rsid w:val="004B4A86"/>
    <w:rsid w:val="004B557C"/>
    <w:rsid w:val="004B68F1"/>
    <w:rsid w:val="004D79A9"/>
    <w:rsid w:val="004F178D"/>
    <w:rsid w:val="004F69D5"/>
    <w:rsid w:val="005010AB"/>
    <w:rsid w:val="00523D6E"/>
    <w:rsid w:val="005636A7"/>
    <w:rsid w:val="00563783"/>
    <w:rsid w:val="005704E8"/>
    <w:rsid w:val="0057670E"/>
    <w:rsid w:val="00577738"/>
    <w:rsid w:val="005C34FE"/>
    <w:rsid w:val="005C79E4"/>
    <w:rsid w:val="005E3F55"/>
    <w:rsid w:val="00622E5F"/>
    <w:rsid w:val="00631D28"/>
    <w:rsid w:val="00632F5C"/>
    <w:rsid w:val="006611E1"/>
    <w:rsid w:val="00665AAE"/>
    <w:rsid w:val="00665E1C"/>
    <w:rsid w:val="0068313B"/>
    <w:rsid w:val="006A1961"/>
    <w:rsid w:val="006A21D3"/>
    <w:rsid w:val="006C3B9C"/>
    <w:rsid w:val="006C6BDE"/>
    <w:rsid w:val="0070184A"/>
    <w:rsid w:val="007138FE"/>
    <w:rsid w:val="007547F4"/>
    <w:rsid w:val="0076540F"/>
    <w:rsid w:val="00792FE1"/>
    <w:rsid w:val="0079585A"/>
    <w:rsid w:val="007C020B"/>
    <w:rsid w:val="007C0327"/>
    <w:rsid w:val="007C5E53"/>
    <w:rsid w:val="007E0F44"/>
    <w:rsid w:val="00840661"/>
    <w:rsid w:val="008413B2"/>
    <w:rsid w:val="00841C02"/>
    <w:rsid w:val="00843C85"/>
    <w:rsid w:val="00852CEF"/>
    <w:rsid w:val="00857291"/>
    <w:rsid w:val="0087349E"/>
    <w:rsid w:val="00874029"/>
    <w:rsid w:val="008765F5"/>
    <w:rsid w:val="008766A2"/>
    <w:rsid w:val="00881194"/>
    <w:rsid w:val="00881D97"/>
    <w:rsid w:val="00891BFE"/>
    <w:rsid w:val="00897E3C"/>
    <w:rsid w:val="008C57B4"/>
    <w:rsid w:val="008C7801"/>
    <w:rsid w:val="008E7CB8"/>
    <w:rsid w:val="008F63F1"/>
    <w:rsid w:val="00900EF5"/>
    <w:rsid w:val="009016C8"/>
    <w:rsid w:val="00902939"/>
    <w:rsid w:val="00903417"/>
    <w:rsid w:val="00924145"/>
    <w:rsid w:val="00933FE9"/>
    <w:rsid w:val="00951A50"/>
    <w:rsid w:val="00966D84"/>
    <w:rsid w:val="009E2ECE"/>
    <w:rsid w:val="009E3CC0"/>
    <w:rsid w:val="009E5617"/>
    <w:rsid w:val="009F3B43"/>
    <w:rsid w:val="00A0059C"/>
    <w:rsid w:val="00A03479"/>
    <w:rsid w:val="00A47F0E"/>
    <w:rsid w:val="00A60F8E"/>
    <w:rsid w:val="00A8758A"/>
    <w:rsid w:val="00A930E3"/>
    <w:rsid w:val="00AB26C6"/>
    <w:rsid w:val="00AB781D"/>
    <w:rsid w:val="00AD173D"/>
    <w:rsid w:val="00AE4ED6"/>
    <w:rsid w:val="00AF2D52"/>
    <w:rsid w:val="00AF61D4"/>
    <w:rsid w:val="00B0040A"/>
    <w:rsid w:val="00B01626"/>
    <w:rsid w:val="00B1476F"/>
    <w:rsid w:val="00B30829"/>
    <w:rsid w:val="00B42E30"/>
    <w:rsid w:val="00B45EC0"/>
    <w:rsid w:val="00B52826"/>
    <w:rsid w:val="00B747D2"/>
    <w:rsid w:val="00B80E0E"/>
    <w:rsid w:val="00B975F6"/>
    <w:rsid w:val="00BA144E"/>
    <w:rsid w:val="00BB19F0"/>
    <w:rsid w:val="00BB7FEC"/>
    <w:rsid w:val="00BC41B7"/>
    <w:rsid w:val="00BD3F2F"/>
    <w:rsid w:val="00BE144D"/>
    <w:rsid w:val="00BF1EE7"/>
    <w:rsid w:val="00C12203"/>
    <w:rsid w:val="00C335C5"/>
    <w:rsid w:val="00C51200"/>
    <w:rsid w:val="00C6210B"/>
    <w:rsid w:val="00C67F32"/>
    <w:rsid w:val="00C9374B"/>
    <w:rsid w:val="00C94016"/>
    <w:rsid w:val="00CA4A8A"/>
    <w:rsid w:val="00CB11C9"/>
    <w:rsid w:val="00CB4B13"/>
    <w:rsid w:val="00CC5407"/>
    <w:rsid w:val="00CE00B4"/>
    <w:rsid w:val="00CE15AE"/>
    <w:rsid w:val="00D024BF"/>
    <w:rsid w:val="00D03938"/>
    <w:rsid w:val="00D1595A"/>
    <w:rsid w:val="00D321DB"/>
    <w:rsid w:val="00D72836"/>
    <w:rsid w:val="00D846CA"/>
    <w:rsid w:val="00DB1FC9"/>
    <w:rsid w:val="00DD16BC"/>
    <w:rsid w:val="00DD4142"/>
    <w:rsid w:val="00DD4E04"/>
    <w:rsid w:val="00DE1A82"/>
    <w:rsid w:val="00DE33E8"/>
    <w:rsid w:val="00DF7723"/>
    <w:rsid w:val="00E14511"/>
    <w:rsid w:val="00E41660"/>
    <w:rsid w:val="00E44E12"/>
    <w:rsid w:val="00E6191A"/>
    <w:rsid w:val="00E64BA2"/>
    <w:rsid w:val="00E9321C"/>
    <w:rsid w:val="00EA069C"/>
    <w:rsid w:val="00EA0D58"/>
    <w:rsid w:val="00EC446F"/>
    <w:rsid w:val="00EF6290"/>
    <w:rsid w:val="00F07C85"/>
    <w:rsid w:val="00F15376"/>
    <w:rsid w:val="00F2062D"/>
    <w:rsid w:val="00F23DD6"/>
    <w:rsid w:val="00F451A2"/>
    <w:rsid w:val="00F511A1"/>
    <w:rsid w:val="00F56C99"/>
    <w:rsid w:val="00F64D36"/>
    <w:rsid w:val="00F66E5B"/>
    <w:rsid w:val="00F813AE"/>
    <w:rsid w:val="00F813FC"/>
    <w:rsid w:val="00F93A29"/>
    <w:rsid w:val="00FB0149"/>
    <w:rsid w:val="00FB3EE0"/>
    <w:rsid w:val="00FC12F8"/>
    <w:rsid w:val="00FE3034"/>
    <w:rsid w:val="00FE30B5"/>
    <w:rsid w:val="00FE5192"/>
    <w:rsid w:val="00FF422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8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87349E"/>
    <w:pPr>
      <w:spacing w:after="160" w:line="240" w:lineRule="exact"/>
      <w:outlineLvl w:val="0"/>
    </w:pPr>
    <w:rPr>
      <w:rFonts w:ascii="Verdana" w:eastAsia="Arial Unicode MS" w:hAnsi="Verdana" w:cs="Arial Unicode MS"/>
      <w:color w:val="000000"/>
      <w:sz w:val="20"/>
      <w:szCs w:val="20"/>
      <w:u w:color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7349E"/>
    <w:rPr>
      <w:rFonts w:ascii="Verdana" w:eastAsia="Arial Unicode MS" w:hAnsi="Verdana" w:cs="Arial Unicode MS"/>
      <w:color w:val="000000"/>
      <w:sz w:val="20"/>
      <w:szCs w:val="20"/>
      <w:u w:color="000000"/>
      <w:lang w:val="en-US" w:eastAsia="ru-RU"/>
    </w:rPr>
  </w:style>
  <w:style w:type="paragraph" w:styleId="a7">
    <w:name w:val="Body Text"/>
    <w:basedOn w:val="a"/>
    <w:link w:val="a8"/>
    <w:semiHidden/>
    <w:rsid w:val="00B0040A"/>
    <w:pPr>
      <w:widowControl w:val="0"/>
      <w:shd w:val="clear" w:color="auto" w:fill="FFFFFF"/>
      <w:suppressAutoHyphens/>
      <w:autoSpaceDE w:val="0"/>
      <w:spacing w:line="269" w:lineRule="exact"/>
      <w:jc w:val="both"/>
    </w:pPr>
    <w:rPr>
      <w:color w:val="000000"/>
      <w:spacing w:val="-10"/>
      <w:szCs w:val="20"/>
    </w:rPr>
  </w:style>
  <w:style w:type="character" w:customStyle="1" w:styleId="a8">
    <w:name w:val="Основной текст Знак"/>
    <w:basedOn w:val="a0"/>
    <w:link w:val="a7"/>
    <w:semiHidden/>
    <w:rsid w:val="00B0040A"/>
    <w:rPr>
      <w:rFonts w:ascii="Times New Roman" w:eastAsia="Times New Roman" w:hAnsi="Times New Roman" w:cs="Times New Roman"/>
      <w:color w:val="000000"/>
      <w:spacing w:val="-10"/>
      <w:sz w:val="24"/>
      <w:szCs w:val="20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87349E"/>
    <w:pPr>
      <w:spacing w:after="160" w:line="240" w:lineRule="exact"/>
      <w:outlineLvl w:val="0"/>
    </w:pPr>
    <w:rPr>
      <w:rFonts w:ascii="Verdana" w:eastAsia="Arial Unicode MS" w:hAnsi="Verdana" w:cs="Arial Unicode MS"/>
      <w:color w:val="000000"/>
      <w:sz w:val="20"/>
      <w:szCs w:val="20"/>
      <w:u w:color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7349E"/>
    <w:rPr>
      <w:rFonts w:ascii="Verdana" w:eastAsia="Arial Unicode MS" w:hAnsi="Verdana" w:cs="Arial Unicode MS"/>
      <w:color w:val="000000"/>
      <w:sz w:val="20"/>
      <w:szCs w:val="20"/>
      <w:u w:color="000000"/>
      <w:lang w:val="en-US" w:eastAsia="ru-RU"/>
    </w:rPr>
  </w:style>
  <w:style w:type="paragraph" w:styleId="a7">
    <w:name w:val="Body Text"/>
    <w:basedOn w:val="a"/>
    <w:link w:val="a8"/>
    <w:semiHidden/>
    <w:rsid w:val="00B0040A"/>
    <w:pPr>
      <w:widowControl w:val="0"/>
      <w:shd w:val="clear" w:color="auto" w:fill="FFFFFF"/>
      <w:suppressAutoHyphens/>
      <w:autoSpaceDE w:val="0"/>
      <w:spacing w:line="269" w:lineRule="exact"/>
      <w:jc w:val="both"/>
    </w:pPr>
    <w:rPr>
      <w:color w:val="000000"/>
      <w:spacing w:val="-10"/>
      <w:szCs w:val="20"/>
    </w:rPr>
  </w:style>
  <w:style w:type="character" w:customStyle="1" w:styleId="a8">
    <w:name w:val="Основной текст Знак"/>
    <w:basedOn w:val="a0"/>
    <w:link w:val="a7"/>
    <w:semiHidden/>
    <w:rsid w:val="00B0040A"/>
    <w:rPr>
      <w:rFonts w:ascii="Times New Roman" w:eastAsia="Times New Roman" w:hAnsi="Times New Roman" w:cs="Times New Roman"/>
      <w:color w:val="000000"/>
      <w:spacing w:val="-10"/>
      <w:sz w:val="24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2BDE-50FC-4C1E-896B-B5F9C3A7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РН-Туапсинский НПЗ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Золотаина Екатерина Владиславовна</dc:creator>
  <cp:lastModifiedBy>Tender</cp:lastModifiedBy>
  <cp:revision>167</cp:revision>
  <cp:lastPrinted>2024-08-13T07:33:00Z</cp:lastPrinted>
  <dcterms:created xsi:type="dcterms:W3CDTF">2024-08-13T06:42:00Z</dcterms:created>
  <dcterms:modified xsi:type="dcterms:W3CDTF">2024-08-15T13:30:00Z</dcterms:modified>
</cp:coreProperties>
</file>