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67BA" w14:textId="75AE0484" w:rsidR="00F77B27" w:rsidRPr="00C90C4D" w:rsidRDefault="00F77B27" w:rsidP="00767252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90C4D">
        <w:rPr>
          <w:rFonts w:ascii="Times New Roman" w:hAnsi="Times New Roman" w:cs="Times New Roman"/>
          <w:b/>
          <w:bCs/>
          <w:color w:val="auto"/>
          <w:sz w:val="22"/>
          <w:szCs w:val="22"/>
        </w:rPr>
        <w:t>ТЕХНИЧЕСКОЕ ЗАДАНИЕ НА ПРОЕКТИРОВАНИЕ И ИНЖЕНЕРНЫЕ ИЗЫСКАНИЯ</w:t>
      </w:r>
    </w:p>
    <w:p w14:paraId="4BD49D5C" w14:textId="72FC4EA4" w:rsidR="00767252" w:rsidRPr="00C90C4D" w:rsidRDefault="00F77B27" w:rsidP="0076725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0C4D">
        <w:rPr>
          <w:rFonts w:ascii="Times New Roman" w:hAnsi="Times New Roman" w:cs="Times New Roman"/>
          <w:color w:val="auto"/>
          <w:sz w:val="22"/>
          <w:szCs w:val="22"/>
        </w:rPr>
        <w:t>по объекту:</w:t>
      </w:r>
      <w:r w:rsidR="001E780F" w:rsidRPr="00C90C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24AA2">
        <w:rPr>
          <w:rFonts w:ascii="Times New Roman" w:hAnsi="Times New Roman" w:cs="Times New Roman"/>
          <w:color w:val="auto"/>
          <w:sz w:val="22"/>
          <w:szCs w:val="22"/>
        </w:rPr>
        <w:t>Обустройство</w:t>
      </w:r>
      <w:r w:rsidR="00B54A8D" w:rsidRPr="00C90C4D">
        <w:rPr>
          <w:rFonts w:ascii="Times New Roman" w:hAnsi="Times New Roman" w:cs="Times New Roman"/>
          <w:color w:val="auto"/>
          <w:sz w:val="22"/>
          <w:szCs w:val="22"/>
        </w:rPr>
        <w:t xml:space="preserve"> Георгиевского</w:t>
      </w:r>
      <w:r w:rsidR="00767252" w:rsidRPr="00C90C4D">
        <w:rPr>
          <w:rFonts w:ascii="Times New Roman" w:hAnsi="Times New Roman" w:cs="Times New Roman"/>
          <w:color w:val="auto"/>
          <w:sz w:val="22"/>
          <w:szCs w:val="22"/>
        </w:rPr>
        <w:t xml:space="preserve"> нефтяного</w:t>
      </w:r>
      <w:r w:rsidR="00B54A8D" w:rsidRPr="00C90C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90C4D">
        <w:rPr>
          <w:rFonts w:ascii="Times New Roman" w:hAnsi="Times New Roman" w:cs="Times New Roman"/>
          <w:color w:val="auto"/>
          <w:sz w:val="22"/>
          <w:szCs w:val="22"/>
        </w:rPr>
        <w:t>месторождени</w:t>
      </w:r>
      <w:r w:rsidR="00B54A8D" w:rsidRPr="00C90C4D">
        <w:rPr>
          <w:rFonts w:ascii="Times New Roman" w:hAnsi="Times New Roman" w:cs="Times New Roman"/>
          <w:color w:val="auto"/>
          <w:sz w:val="22"/>
          <w:szCs w:val="22"/>
        </w:rPr>
        <w:t>я</w:t>
      </w:r>
    </w:p>
    <w:p w14:paraId="779B31BE" w14:textId="3E924D1F" w:rsidR="00F77B27" w:rsidRPr="00D24AA2" w:rsidRDefault="00F77B27" w:rsidP="0076725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90C4D">
        <w:rPr>
          <w:rFonts w:ascii="Times New Roman" w:hAnsi="Times New Roman" w:cs="Times New Roman"/>
          <w:color w:val="auto"/>
          <w:sz w:val="22"/>
          <w:szCs w:val="22"/>
        </w:rPr>
        <w:t>ООО "ЮКОЛА-нефть"</w:t>
      </w:r>
      <w:r w:rsidR="000E23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24AA2">
        <w:rPr>
          <w:rFonts w:ascii="Times New Roman" w:hAnsi="Times New Roman" w:cs="Times New Roman"/>
          <w:color w:val="auto"/>
          <w:sz w:val="22"/>
          <w:szCs w:val="22"/>
          <w:lang w:val="en-US"/>
        </w:rPr>
        <w:t>II</w:t>
      </w:r>
      <w:r w:rsidR="00D24AA2" w:rsidRPr="00D24A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24AA2">
        <w:rPr>
          <w:rFonts w:ascii="Times New Roman" w:hAnsi="Times New Roman" w:cs="Times New Roman"/>
          <w:color w:val="auto"/>
          <w:sz w:val="22"/>
          <w:szCs w:val="22"/>
        </w:rPr>
        <w:t>этап.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20"/>
        <w:gridCol w:w="6473"/>
      </w:tblGrid>
      <w:tr w:rsidR="00C90C4D" w:rsidRPr="00C90C4D" w14:paraId="6719071A" w14:textId="77777777" w:rsidTr="00016ED6">
        <w:trPr>
          <w:tblHeader/>
        </w:trPr>
        <w:tc>
          <w:tcPr>
            <w:tcW w:w="709" w:type="dxa"/>
            <w:vAlign w:val="center"/>
          </w:tcPr>
          <w:p w14:paraId="17D04ACD" w14:textId="77777777" w:rsidR="00F77B27" w:rsidRPr="00272897" w:rsidRDefault="00F77B27" w:rsidP="00016ED6">
            <w:p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20" w:type="dxa"/>
            <w:vAlign w:val="center"/>
          </w:tcPr>
          <w:p w14:paraId="2CD248DB" w14:textId="77777777" w:rsidR="00F77B27" w:rsidRPr="00272897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6473" w:type="dxa"/>
            <w:vAlign w:val="center"/>
          </w:tcPr>
          <w:p w14:paraId="1A41BDBF" w14:textId="77777777" w:rsidR="00F77B27" w:rsidRPr="00272897" w:rsidRDefault="00F77B27" w:rsidP="00016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данных и требований</w:t>
            </w:r>
          </w:p>
        </w:tc>
      </w:tr>
      <w:tr w:rsidR="00C90C4D" w:rsidRPr="00C90C4D" w14:paraId="6194A091" w14:textId="77777777" w:rsidTr="00016ED6">
        <w:tc>
          <w:tcPr>
            <w:tcW w:w="709" w:type="dxa"/>
          </w:tcPr>
          <w:p w14:paraId="46324B8F" w14:textId="77777777" w:rsidR="00F77B27" w:rsidRPr="00272897" w:rsidRDefault="00F77B27" w:rsidP="00F9482D">
            <w:pPr>
              <w:pStyle w:val="ac"/>
              <w:numPr>
                <w:ilvl w:val="0"/>
                <w:numId w:val="10"/>
              </w:numPr>
              <w:tabs>
                <w:tab w:val="left" w:pos="41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128981FF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Основание для проектирования</w:t>
            </w:r>
          </w:p>
        </w:tc>
        <w:tc>
          <w:tcPr>
            <w:tcW w:w="6473" w:type="dxa"/>
          </w:tcPr>
          <w:p w14:paraId="404CCD55" w14:textId="77777777" w:rsidR="00F77B27" w:rsidRPr="00272897" w:rsidRDefault="00F77B27" w:rsidP="00016ED6">
            <w:pPr>
              <w:pStyle w:val="ConsNormal"/>
              <w:ind w:right="354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72897">
              <w:rPr>
                <w:rFonts w:ascii="Times New Roman" w:eastAsia="Calibri" w:hAnsi="Times New Roman" w:cs="Times New Roman"/>
                <w:lang w:eastAsia="en-US"/>
              </w:rPr>
              <w:t>Лицензия на право пользования недрами</w:t>
            </w:r>
            <w:r w:rsidRPr="00272897">
              <w:rPr>
                <w:rFonts w:ascii="Times New Roman" w:hAnsi="Times New Roman" w:cs="Times New Roman"/>
              </w:rPr>
              <w:t>.</w:t>
            </w:r>
          </w:p>
          <w:p w14:paraId="5D6E0A79" w14:textId="62FB9309" w:rsidR="00F77B27" w:rsidRPr="00272897" w:rsidRDefault="00EC7D74" w:rsidP="00016E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Программа строительства и ремонта ООО "ЮКОЛА-нефть" на 2024-2026 г.</w:t>
            </w:r>
          </w:p>
        </w:tc>
      </w:tr>
      <w:tr w:rsidR="00C90C4D" w:rsidRPr="00C90C4D" w14:paraId="4AE556E6" w14:textId="77777777" w:rsidTr="00016ED6">
        <w:trPr>
          <w:trHeight w:val="489"/>
        </w:trPr>
        <w:tc>
          <w:tcPr>
            <w:tcW w:w="709" w:type="dxa"/>
          </w:tcPr>
          <w:p w14:paraId="1DE0C800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53655C00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Сведения о районе строительства</w:t>
            </w:r>
          </w:p>
        </w:tc>
        <w:tc>
          <w:tcPr>
            <w:tcW w:w="6473" w:type="dxa"/>
          </w:tcPr>
          <w:p w14:paraId="72874816" w14:textId="6AA74320" w:rsidR="00F77B27" w:rsidRPr="00272897" w:rsidRDefault="00F77B27" w:rsidP="00016ED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4A8D" w:rsidRPr="00272897">
              <w:rPr>
                <w:rFonts w:ascii="Times New Roman" w:hAnsi="Times New Roman" w:cs="Times New Roman"/>
                <w:sz w:val="20"/>
                <w:szCs w:val="20"/>
              </w:rPr>
              <w:t>амар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ская область</w:t>
            </w:r>
            <w:r w:rsidR="00767252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, Пестравский район, сельское поселение </w:t>
            </w:r>
            <w:proofErr w:type="spellStart"/>
            <w:r w:rsidR="00767252" w:rsidRPr="00272897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</w:p>
        </w:tc>
      </w:tr>
      <w:tr w:rsidR="00C90C4D" w:rsidRPr="00C90C4D" w14:paraId="46FF583E" w14:textId="77777777" w:rsidTr="00016ED6">
        <w:trPr>
          <w:trHeight w:val="151"/>
        </w:trPr>
        <w:tc>
          <w:tcPr>
            <w:tcW w:w="709" w:type="dxa"/>
          </w:tcPr>
          <w:p w14:paraId="5B438667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4887F6E2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Назначение проектируемого объекта</w:t>
            </w:r>
          </w:p>
        </w:tc>
        <w:tc>
          <w:tcPr>
            <w:tcW w:w="6473" w:type="dxa"/>
          </w:tcPr>
          <w:p w14:paraId="2317114C" w14:textId="286DD5CF" w:rsidR="00F77B27" w:rsidRPr="00272897" w:rsidRDefault="00F77B27" w:rsidP="006948EC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Система сбора нефти со скважин </w:t>
            </w:r>
            <w:r w:rsidR="00767252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Георгиевского 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месторождени</w:t>
            </w:r>
            <w:r w:rsidR="006948EC" w:rsidRPr="0027289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ООО "ЮКОЛА-нефть</w:t>
            </w:r>
          </w:p>
        </w:tc>
      </w:tr>
      <w:tr w:rsidR="00C90C4D" w:rsidRPr="00C90C4D" w14:paraId="5FE20CEB" w14:textId="77777777" w:rsidTr="00AE0AE5">
        <w:tc>
          <w:tcPr>
            <w:tcW w:w="709" w:type="dxa"/>
          </w:tcPr>
          <w:p w14:paraId="4CE90EE0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23EC84BD" w14:textId="77777777" w:rsidR="00F77B27" w:rsidRPr="00272897" w:rsidRDefault="00F77B27" w:rsidP="00016ED6">
            <w:pPr>
              <w:tabs>
                <w:tab w:val="left" w:pos="4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Вид строительства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43AD0693" w14:textId="423A2D59" w:rsidR="00F77B27" w:rsidRPr="00272897" w:rsidRDefault="008910A5" w:rsidP="00016ED6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Новое строительство</w:t>
            </w:r>
          </w:p>
        </w:tc>
      </w:tr>
      <w:tr w:rsidR="00C90C4D" w:rsidRPr="00C90C4D" w14:paraId="642D5C7F" w14:textId="77777777" w:rsidTr="00AE0AE5">
        <w:tc>
          <w:tcPr>
            <w:tcW w:w="709" w:type="dxa"/>
          </w:tcPr>
          <w:p w14:paraId="7E167333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3E4E77F2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Стадийность проектирования и этапы выполнения работ</w:t>
            </w:r>
          </w:p>
        </w:tc>
        <w:tc>
          <w:tcPr>
            <w:tcW w:w="6473" w:type="dxa"/>
            <w:shd w:val="clear" w:color="auto" w:fill="auto"/>
          </w:tcPr>
          <w:p w14:paraId="5E8805F0" w14:textId="15516615" w:rsidR="00554FD2" w:rsidRPr="00272897" w:rsidRDefault="00554FD2" w:rsidP="00E67C7A">
            <w:pPr>
              <w:pStyle w:val="ac"/>
              <w:keepLines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Отчет по СИД, ППО, ОТР</w:t>
            </w:r>
          </w:p>
          <w:p w14:paraId="65505D9E" w14:textId="29914690" w:rsidR="00F77B27" w:rsidRPr="00272897" w:rsidRDefault="00554FD2" w:rsidP="00554FD2">
            <w:pPr>
              <w:pStyle w:val="ac"/>
              <w:keepLines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77B27" w:rsidRPr="00272897">
              <w:rPr>
                <w:rFonts w:ascii="Times New Roman" w:hAnsi="Times New Roman" w:cs="Times New Roman"/>
                <w:sz w:val="20"/>
                <w:szCs w:val="20"/>
              </w:rPr>
              <w:t>омплексные инженерные изыскания.</w:t>
            </w:r>
          </w:p>
          <w:p w14:paraId="279440EB" w14:textId="77777777" w:rsidR="00F77B27" w:rsidRPr="00272897" w:rsidRDefault="00F77B27" w:rsidP="00554FD2">
            <w:pPr>
              <w:pStyle w:val="ac"/>
              <w:keepLines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документация.</w:t>
            </w:r>
          </w:p>
          <w:p w14:paraId="713B7246" w14:textId="337EAB6E" w:rsidR="008910A5" w:rsidRPr="00272897" w:rsidRDefault="008910A5" w:rsidP="00554FD2">
            <w:pPr>
              <w:pStyle w:val="ac"/>
              <w:keepLines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Рабочая документация.</w:t>
            </w:r>
          </w:p>
          <w:p w14:paraId="7D8B4D9C" w14:textId="04999E56" w:rsidR="00F77B27" w:rsidRPr="00272897" w:rsidRDefault="006C7FFE" w:rsidP="00554FD2">
            <w:pPr>
              <w:pStyle w:val="ac"/>
              <w:keepLines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Негосударственная э</w:t>
            </w:r>
            <w:r w:rsidR="00F77B27" w:rsidRPr="00272897">
              <w:rPr>
                <w:rFonts w:ascii="Times New Roman" w:hAnsi="Times New Roman" w:cs="Times New Roman"/>
                <w:sz w:val="20"/>
                <w:szCs w:val="20"/>
              </w:rPr>
              <w:t>кспертиза проектной документации и результатов инженерных изысканий.</w:t>
            </w:r>
          </w:p>
        </w:tc>
      </w:tr>
      <w:tr w:rsidR="00C90C4D" w:rsidRPr="00C90C4D" w14:paraId="52D85DB7" w14:textId="77777777" w:rsidTr="00016ED6">
        <w:tc>
          <w:tcPr>
            <w:tcW w:w="709" w:type="dxa"/>
          </w:tcPr>
          <w:p w14:paraId="3B4253AC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382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7A90B7A9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Заказчика</w:t>
            </w:r>
          </w:p>
        </w:tc>
        <w:tc>
          <w:tcPr>
            <w:tcW w:w="6473" w:type="dxa"/>
          </w:tcPr>
          <w:p w14:paraId="1CE2C7DB" w14:textId="77777777" w:rsidR="00F77B27" w:rsidRPr="00272897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ООО «ЮКОЛА-нефть»</w:t>
            </w:r>
          </w:p>
          <w:p w14:paraId="4319E0F8" w14:textId="77777777" w:rsidR="00F77B27" w:rsidRPr="00272897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Россия, Саратов, 5-й </w:t>
            </w:r>
            <w:proofErr w:type="spellStart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Соколовогорский</w:t>
            </w:r>
            <w:proofErr w:type="spellEnd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проезд, здание 9А, корпус 1</w:t>
            </w:r>
          </w:p>
        </w:tc>
      </w:tr>
      <w:tr w:rsidR="00C90C4D" w:rsidRPr="00C90C4D" w14:paraId="16144FB2" w14:textId="77777777" w:rsidTr="00016ED6">
        <w:tc>
          <w:tcPr>
            <w:tcW w:w="709" w:type="dxa"/>
          </w:tcPr>
          <w:p w14:paraId="1B5E4C09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0B97C4C3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Сроки начала и окончания проектирования/ выполнения работ</w:t>
            </w:r>
          </w:p>
        </w:tc>
        <w:tc>
          <w:tcPr>
            <w:tcW w:w="6473" w:type="dxa"/>
          </w:tcPr>
          <w:p w14:paraId="58642CB7" w14:textId="77777777" w:rsidR="00F77B27" w:rsidRPr="00272897" w:rsidRDefault="00F77B27" w:rsidP="00016ED6">
            <w:pPr>
              <w:keepLines/>
              <w:tabs>
                <w:tab w:val="num" w:pos="459"/>
              </w:tabs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Согласно календарному плану к договору.</w:t>
            </w:r>
          </w:p>
        </w:tc>
      </w:tr>
      <w:tr w:rsidR="00C90C4D" w:rsidRPr="00C90C4D" w14:paraId="5104042A" w14:textId="77777777" w:rsidTr="00A36D87">
        <w:trPr>
          <w:trHeight w:val="45"/>
        </w:trPr>
        <w:tc>
          <w:tcPr>
            <w:tcW w:w="709" w:type="dxa"/>
          </w:tcPr>
          <w:p w14:paraId="24422E57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19F88ECF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характеристики и показатели объектов проектирования</w:t>
            </w:r>
          </w:p>
        </w:tc>
        <w:tc>
          <w:tcPr>
            <w:tcW w:w="6473" w:type="dxa"/>
            <w:tcBorders>
              <w:bottom w:val="single" w:sz="4" w:space="0" w:color="auto"/>
            </w:tcBorders>
          </w:tcPr>
          <w:p w14:paraId="4E4D74E8" w14:textId="7970B404" w:rsidR="00F77B27" w:rsidRPr="00CC79D7" w:rsidRDefault="00F77B27" w:rsidP="00A36D87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9D7">
              <w:rPr>
                <w:rFonts w:ascii="Times New Roman" w:hAnsi="Times New Roman" w:cs="Times New Roman"/>
                <w:sz w:val="20"/>
                <w:szCs w:val="20"/>
              </w:rPr>
              <w:t>Перечень объектов проектирования:</w:t>
            </w:r>
          </w:p>
          <w:p w14:paraId="0EEC10FD" w14:textId="6CD306CF" w:rsidR="00CC79D7" w:rsidRPr="00CC79D7" w:rsidRDefault="00CC79D7" w:rsidP="007700A9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79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Объекты, входящие в инфраструктуру Георгиевского месторождения:</w:t>
            </w:r>
          </w:p>
          <w:p w14:paraId="11546FB6" w14:textId="77777777" w:rsidR="00CC79D7" w:rsidRPr="00CC79D7" w:rsidRDefault="00CC79D7" w:rsidP="00CC79D7">
            <w:pPr>
              <w:keepLines/>
              <w:numPr>
                <w:ilvl w:val="0"/>
                <w:numId w:val="16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9D7">
              <w:rPr>
                <w:rFonts w:ascii="Times New Roman" w:hAnsi="Times New Roman" w:cs="Times New Roman"/>
                <w:sz w:val="20"/>
                <w:szCs w:val="20"/>
              </w:rPr>
              <w:t>Площадка скважины № 2;</w:t>
            </w:r>
          </w:p>
          <w:p w14:paraId="6F4E5CA0" w14:textId="575A0859" w:rsidR="00CC79D7" w:rsidRPr="00CC79D7" w:rsidRDefault="00CC79D7" w:rsidP="00CC79D7">
            <w:pPr>
              <w:keepLines/>
              <w:numPr>
                <w:ilvl w:val="0"/>
                <w:numId w:val="16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9D7">
              <w:rPr>
                <w:rFonts w:ascii="Times New Roman" w:hAnsi="Times New Roman" w:cs="Times New Roman"/>
                <w:sz w:val="20"/>
                <w:szCs w:val="20"/>
              </w:rPr>
              <w:t>Площадка скважин № 3, 4, 5</w:t>
            </w:r>
            <w:r w:rsidR="002848DB" w:rsidRPr="002848DB">
              <w:rPr>
                <w:rFonts w:ascii="Times New Roman" w:hAnsi="Times New Roman" w:cs="Times New Roman"/>
                <w:sz w:val="20"/>
                <w:szCs w:val="20"/>
              </w:rPr>
              <w:t xml:space="preserve"> с выкидными трубопроводами до замерных установок</w:t>
            </w:r>
            <w:r w:rsidRPr="00CC79D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445937" w14:textId="77777777" w:rsidR="00CC79D7" w:rsidRPr="00CC79D7" w:rsidRDefault="00CC79D7" w:rsidP="00CC79D7">
            <w:pPr>
              <w:keepLines/>
              <w:numPr>
                <w:ilvl w:val="0"/>
                <w:numId w:val="16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9D7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 Ду 100 от скважины №2 до </w:t>
            </w:r>
            <w:proofErr w:type="spellStart"/>
            <w:r w:rsidRPr="00CC79D7">
              <w:rPr>
                <w:rFonts w:ascii="Times New Roman" w:hAnsi="Times New Roman" w:cs="Times New Roman"/>
                <w:sz w:val="20"/>
                <w:szCs w:val="20"/>
              </w:rPr>
              <w:t>скв</w:t>
            </w:r>
            <w:proofErr w:type="spellEnd"/>
            <w:r w:rsidRPr="00CC79D7">
              <w:rPr>
                <w:rFonts w:ascii="Times New Roman" w:hAnsi="Times New Roman" w:cs="Times New Roman"/>
                <w:sz w:val="20"/>
                <w:szCs w:val="20"/>
              </w:rPr>
              <w:t>. №1;</w:t>
            </w:r>
          </w:p>
          <w:p w14:paraId="551F6CD2" w14:textId="77777777" w:rsidR="00CC79D7" w:rsidRDefault="00CC79D7" w:rsidP="00CC79D7">
            <w:pPr>
              <w:keepLines/>
              <w:numPr>
                <w:ilvl w:val="0"/>
                <w:numId w:val="16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9D7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 Ду 100 от скважины №3 до </w:t>
            </w:r>
            <w:proofErr w:type="spellStart"/>
            <w:r w:rsidRPr="00CC79D7">
              <w:rPr>
                <w:rFonts w:ascii="Times New Roman" w:hAnsi="Times New Roman" w:cs="Times New Roman"/>
                <w:sz w:val="20"/>
                <w:szCs w:val="20"/>
              </w:rPr>
              <w:t>скв</w:t>
            </w:r>
            <w:proofErr w:type="spellEnd"/>
            <w:r w:rsidRPr="00CC79D7">
              <w:rPr>
                <w:rFonts w:ascii="Times New Roman" w:hAnsi="Times New Roman" w:cs="Times New Roman"/>
                <w:sz w:val="20"/>
                <w:szCs w:val="20"/>
              </w:rPr>
              <w:t>. №1.</w:t>
            </w:r>
          </w:p>
          <w:p w14:paraId="7BF17178" w14:textId="12123326" w:rsidR="00E51853" w:rsidRPr="00272897" w:rsidRDefault="00E51853" w:rsidP="00E5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Диаметр труб промысловых трубопроводов принять равной 114мм с толщиной стенки 7мм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9E85F6" w14:textId="77777777" w:rsidR="00CC79D7" w:rsidRPr="00CC79D7" w:rsidRDefault="00CC79D7" w:rsidP="00CC79D7">
            <w:pPr>
              <w:keepLines/>
              <w:numPr>
                <w:ilvl w:val="0"/>
                <w:numId w:val="16"/>
              </w:numPr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4107634"/>
            <w:r w:rsidRPr="00CC79D7"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 Ду 150 от скважины №1 до СП Георгиевского месторождения. </w:t>
            </w:r>
          </w:p>
          <w:bookmarkEnd w:id="0"/>
          <w:p w14:paraId="6032D09A" w14:textId="4B5B54F0" w:rsidR="00E51853" w:rsidRDefault="00E51853" w:rsidP="00A3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47C25" w:rsidRPr="00272897">
              <w:rPr>
                <w:rFonts w:ascii="Times New Roman" w:hAnsi="Times New Roman" w:cs="Times New Roman"/>
                <w:sz w:val="20"/>
                <w:szCs w:val="20"/>
              </w:rPr>
              <w:t>Диаметр труб межпромыслового трубопровода принять равн</w:t>
            </w:r>
            <w:r w:rsidR="007C2BE0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F47C25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159</w:t>
            </w:r>
            <w:r w:rsidR="007E6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7C25" w:rsidRPr="00272897">
              <w:rPr>
                <w:rFonts w:ascii="Times New Roman" w:hAnsi="Times New Roman" w:cs="Times New Roman"/>
                <w:sz w:val="20"/>
                <w:szCs w:val="20"/>
              </w:rPr>
              <w:t>мм с толщиной стен</w:t>
            </w:r>
            <w:r w:rsidR="00C80DAB" w:rsidRPr="0027289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F47C25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7мм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3562F6" w14:textId="71EE3181" w:rsidR="007E6C98" w:rsidRDefault="007E6C98" w:rsidP="00A3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Изоляция всех подземных трубопроводов – двуслойная ВУС изоляция на основе экструдированного полиэтилена толщиной 2мм.</w:t>
            </w:r>
          </w:p>
          <w:p w14:paraId="1E6D05A2" w14:textId="77777777" w:rsidR="007E6C98" w:rsidRPr="00272897" w:rsidRDefault="007E6C98" w:rsidP="00A36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C58CD" w14:textId="77777777" w:rsidR="00554FD2" w:rsidRPr="007C2BE0" w:rsidRDefault="00554FD2" w:rsidP="00554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BE0">
              <w:rPr>
                <w:rFonts w:ascii="Times New Roman" w:hAnsi="Times New Roman" w:cs="Times New Roman"/>
                <w:sz w:val="20"/>
                <w:szCs w:val="20"/>
              </w:rPr>
              <w:t>Перекачиваемая жидкость:</w:t>
            </w:r>
          </w:p>
          <w:p w14:paraId="5CC7C24F" w14:textId="4BCAC936" w:rsidR="00243A1B" w:rsidRPr="00272897" w:rsidRDefault="00554FD2" w:rsidP="00554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нефть, плотность 0,831 г/см3, вязкость 30 </w:t>
            </w:r>
            <w:proofErr w:type="spellStart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сСт</w:t>
            </w:r>
            <w:proofErr w:type="spellEnd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48BB9D" w14:textId="5327C788" w:rsidR="00243A1B" w:rsidRDefault="00243A1B" w:rsidP="0024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На проектируемых трубопровод</w:t>
            </w:r>
            <w:r w:rsidR="001A71BD" w:rsidRPr="00272897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устройства пуска-приема очистных устройств.</w:t>
            </w:r>
          </w:p>
          <w:p w14:paraId="010AE9D1" w14:textId="77777777" w:rsidR="002E5B21" w:rsidRDefault="002E5B21" w:rsidP="0024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14463" w14:textId="79F8A62C" w:rsidR="002E5B21" w:rsidRDefault="002E5B21" w:rsidP="0024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ВЛ-10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установкой</w:t>
            </w:r>
            <w:r w:rsidR="0078744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необходимого количества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КТП-10/0,4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п. Николаевка Саратовской области до площадки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№1</w:t>
            </w:r>
            <w:r w:rsidR="00832B73">
              <w:rPr>
                <w:rFonts w:ascii="Times New Roman" w:hAnsi="Times New Roman" w:cs="Times New Roman"/>
                <w:sz w:val="20"/>
                <w:szCs w:val="20"/>
              </w:rPr>
              <w:t xml:space="preserve"> (проектные решения предоставляет Заказчик).</w:t>
            </w:r>
          </w:p>
          <w:p w14:paraId="02EA46DC" w14:textId="77777777" w:rsidR="007E6C98" w:rsidRPr="00272897" w:rsidRDefault="007E6C98" w:rsidP="00243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E807C" w14:textId="577DE0AE" w:rsidR="00554FD2" w:rsidRPr="00272897" w:rsidRDefault="00554FD2" w:rsidP="00554F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Протяженности линейных объектов принять по результатам инженерных изысканий. Ориентировочные протяженности трубопроводов указаны на прилагаемой схеме. Основные технико-экономические показатели определить проектом.</w:t>
            </w:r>
          </w:p>
        </w:tc>
      </w:tr>
      <w:tr w:rsidR="00C90C4D" w:rsidRPr="00C90C4D" w14:paraId="142B0A97" w14:textId="77777777" w:rsidTr="00AE0AE5">
        <w:tc>
          <w:tcPr>
            <w:tcW w:w="709" w:type="dxa"/>
          </w:tcPr>
          <w:p w14:paraId="2220A769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59C32D0D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Потребность и требования к выполнению инженерных изысканий</w:t>
            </w:r>
          </w:p>
        </w:tc>
        <w:tc>
          <w:tcPr>
            <w:tcW w:w="6473" w:type="dxa"/>
            <w:shd w:val="clear" w:color="auto" w:fill="auto"/>
          </w:tcPr>
          <w:p w14:paraId="29F640E9" w14:textId="7A2F87EF" w:rsidR="00255B7D" w:rsidRPr="00272897" w:rsidRDefault="00E51502" w:rsidP="00E51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организация </w:t>
            </w:r>
            <w:r w:rsidR="00255B7D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собственными силами, либо с привлечением субподрядной организации </w:t>
            </w:r>
            <w:r w:rsidR="00F9482D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 инженерные изыскания и формирует 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отчеты в объеме достаточном для разработки проектной документации и прохождения негосударственной экспертизы проектной документации. </w:t>
            </w:r>
          </w:p>
          <w:p w14:paraId="49F697D1" w14:textId="293C9444" w:rsidR="00F77B27" w:rsidRPr="00272897" w:rsidRDefault="00E51502" w:rsidP="001A7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стадии инженерных изысканий</w:t>
            </w:r>
            <w:r w:rsidR="00CD2D21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проектная организация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получ</w:t>
            </w:r>
            <w:r w:rsidR="00255B7D" w:rsidRPr="002728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D2D21" w:rsidRPr="0027289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все согласования надзорных органов исполнительной власти, необходимые для получения положительного результата при прохождении </w:t>
            </w:r>
            <w:r w:rsidR="001A71BD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негосударственной 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экспертизы. </w:t>
            </w:r>
          </w:p>
        </w:tc>
      </w:tr>
      <w:tr w:rsidR="00C90C4D" w:rsidRPr="00C90C4D" w14:paraId="5B752D61" w14:textId="77777777" w:rsidTr="00016ED6">
        <w:tc>
          <w:tcPr>
            <w:tcW w:w="709" w:type="dxa"/>
          </w:tcPr>
          <w:p w14:paraId="6BC07CAF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527C3943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Выделение этапов, очередей и пусковых комплексов строительства и ввода в эксплуатацию</w:t>
            </w:r>
          </w:p>
        </w:tc>
        <w:tc>
          <w:tcPr>
            <w:tcW w:w="6473" w:type="dxa"/>
          </w:tcPr>
          <w:p w14:paraId="02ADAA91" w14:textId="77777777" w:rsidR="00F77B27" w:rsidRPr="00272897" w:rsidRDefault="00F77B27" w:rsidP="00016ED6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Определить на стадии ОТР по согласованию с заказчиком</w:t>
            </w:r>
          </w:p>
        </w:tc>
      </w:tr>
      <w:tr w:rsidR="00C90C4D" w:rsidRPr="00C90C4D" w14:paraId="1DE2D186" w14:textId="77777777" w:rsidTr="00016ED6">
        <w:tc>
          <w:tcPr>
            <w:tcW w:w="709" w:type="dxa"/>
          </w:tcPr>
          <w:p w14:paraId="3774AFD2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  <w:tc>
          <w:tcPr>
            <w:tcW w:w="3620" w:type="dxa"/>
          </w:tcPr>
          <w:p w14:paraId="1289ECA0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Порядок разработки ПД</w:t>
            </w:r>
          </w:p>
        </w:tc>
        <w:tc>
          <w:tcPr>
            <w:tcW w:w="6473" w:type="dxa"/>
          </w:tcPr>
          <w:p w14:paraId="5E632DD9" w14:textId="104DEB6E" w:rsidR="00F77B27" w:rsidRPr="00272897" w:rsidRDefault="00F77B27" w:rsidP="00981680">
            <w:pPr>
              <w:pStyle w:val="24"/>
              <w:overflowPunct w:val="0"/>
              <w:autoSpaceDE w:val="0"/>
              <w:autoSpaceDN w:val="0"/>
              <w:adjustRightInd w:val="0"/>
              <w:spacing w:line="240" w:lineRule="auto"/>
              <w:ind w:left="176" w:right="142"/>
              <w:jc w:val="both"/>
              <w:textAlignment w:val="baseline"/>
              <w:outlineLvl w:val="1"/>
              <w:rPr>
                <w:rFonts w:cs="Times New Roman"/>
                <w:b w:val="0"/>
                <w:spacing w:val="0"/>
                <w:sz w:val="20"/>
                <w:szCs w:val="20"/>
              </w:rPr>
            </w:pPr>
            <w:r w:rsidRPr="00272897">
              <w:rPr>
                <w:rFonts w:cs="Times New Roman"/>
                <w:b w:val="0"/>
                <w:spacing w:val="0"/>
                <w:sz w:val="20"/>
                <w:szCs w:val="20"/>
              </w:rPr>
              <w:t xml:space="preserve">Состав и содержание разделов проектной документации сформировать в соответствии с Постановлением Правительства России </w:t>
            </w:r>
            <w:hyperlink r:id="rId9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272897">
                <w:rPr>
                  <w:rStyle w:val="af4"/>
                  <w:rFonts w:cs="Times New Roman"/>
                  <w:b w:val="0"/>
                  <w:color w:val="auto"/>
                  <w:spacing w:val="0"/>
                  <w:sz w:val="20"/>
                  <w:szCs w:val="20"/>
                </w:rPr>
                <w:t>от 16.02.2008 № 87</w:t>
              </w:r>
            </w:hyperlink>
            <w:r w:rsidRPr="00272897">
              <w:rPr>
                <w:rFonts w:cs="Times New Roman"/>
                <w:b w:val="0"/>
                <w:spacing w:val="0"/>
                <w:sz w:val="20"/>
                <w:szCs w:val="20"/>
              </w:rPr>
              <w:t xml:space="preserve"> «О составе разделов проектной документации и требованиях к их содержанию».</w:t>
            </w:r>
          </w:p>
        </w:tc>
      </w:tr>
      <w:tr w:rsidR="00C90C4D" w:rsidRPr="00C90C4D" w14:paraId="277AB3AE" w14:textId="77777777" w:rsidTr="00016ED6">
        <w:tc>
          <w:tcPr>
            <w:tcW w:w="709" w:type="dxa"/>
          </w:tcPr>
          <w:p w14:paraId="218CC68A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30A97333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технологическим решениям</w:t>
            </w:r>
          </w:p>
        </w:tc>
        <w:tc>
          <w:tcPr>
            <w:tcW w:w="6473" w:type="dxa"/>
          </w:tcPr>
          <w:p w14:paraId="6FB547E9" w14:textId="12F2AC92" w:rsidR="00F77B27" w:rsidRPr="00272897" w:rsidRDefault="00F77B27" w:rsidP="00F77B27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42" w:firstLine="4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Проектирование выполнить в соответствии с</w:t>
            </w:r>
            <w:r w:rsidR="001A71BD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tooltip="&quot;СП 284.1325800.2016 Трубопроводы промысловые для нефти и газа. Правила ...&quot;&#10;(утв. приказом Министерства строительства и жилищно-коммунального ...&#10;Статус: Действующий документ. Применяется для целей технического регламента (действ. c 17.06.2017)" w:history="1">
              <w:r w:rsidR="001A71BD" w:rsidRPr="00272897">
                <w:rPr>
                  <w:rStyle w:val="af4"/>
                  <w:rFonts w:ascii="Times New Roman" w:hAnsi="Times New Roman" w:cs="Times New Roman"/>
                  <w:color w:val="auto"/>
                  <w:sz w:val="20"/>
                  <w:szCs w:val="20"/>
                </w:rPr>
                <w:t>СП 284.1325800.2016</w:t>
              </w:r>
            </w:hyperlink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«Трубопроводы промысловые для нефти и газа. Правила проектирования и производства работ»;</w:t>
            </w:r>
          </w:p>
          <w:p w14:paraId="2785AD55" w14:textId="31A471DF" w:rsidR="00F77B27" w:rsidRPr="00272897" w:rsidRDefault="00F77B27" w:rsidP="00F77B27">
            <w:pPr>
              <w:pStyle w:val="Oaeno"/>
              <w:numPr>
                <w:ilvl w:val="0"/>
                <w:numId w:val="7"/>
              </w:numPr>
              <w:suppressAutoHyphens w:val="0"/>
              <w:ind w:left="-42" w:firstLine="402"/>
              <w:jc w:val="both"/>
              <w:rPr>
                <w:rFonts w:ascii="Times New Roman" w:hAnsi="Times New Roman" w:cs="Times New Roman"/>
              </w:rPr>
            </w:pPr>
            <w:r w:rsidRPr="00272897">
              <w:rPr>
                <w:rFonts w:ascii="Times New Roman" w:hAnsi="Times New Roman" w:cs="Times New Roman"/>
              </w:rPr>
              <w:t>Запроектировать установку пикетов, информационных табличек и знаков безопасности по трассе трубопровода</w:t>
            </w:r>
            <w:r w:rsidR="0067795E" w:rsidRPr="00272897">
              <w:rPr>
                <w:rFonts w:ascii="Times New Roman" w:hAnsi="Times New Roman" w:cs="Times New Roman"/>
              </w:rPr>
              <w:t xml:space="preserve"> (при необходимости)</w:t>
            </w:r>
            <w:r w:rsidRPr="00272897">
              <w:rPr>
                <w:rFonts w:ascii="Times New Roman" w:hAnsi="Times New Roman" w:cs="Times New Roman"/>
              </w:rPr>
              <w:t>;</w:t>
            </w:r>
          </w:p>
          <w:p w14:paraId="4E575CFC" w14:textId="77777777" w:rsidR="00F77B27" w:rsidRPr="00272897" w:rsidRDefault="00F77B27" w:rsidP="00F77B27">
            <w:pPr>
              <w:pStyle w:val="Oaeno"/>
              <w:numPr>
                <w:ilvl w:val="0"/>
                <w:numId w:val="7"/>
              </w:numPr>
              <w:suppressAutoHyphens w:val="0"/>
              <w:ind w:left="-42" w:firstLine="402"/>
              <w:jc w:val="both"/>
              <w:rPr>
                <w:rFonts w:ascii="Times New Roman" w:hAnsi="Times New Roman" w:cs="Times New Roman"/>
              </w:rPr>
            </w:pPr>
            <w:r w:rsidRPr="00272897">
              <w:rPr>
                <w:rFonts w:ascii="Times New Roman" w:hAnsi="Times New Roman" w:cs="Times New Roman"/>
              </w:rPr>
              <w:t>Проектом назначить сроки службы трубопроводов. Назначенные и расчетные сроки службы согласовать с Заказчиком;</w:t>
            </w:r>
          </w:p>
          <w:p w14:paraId="089717DA" w14:textId="77777777" w:rsidR="00F77B27" w:rsidRPr="00272897" w:rsidRDefault="00F77B27" w:rsidP="00F77B27">
            <w:pPr>
              <w:pStyle w:val="Oaeno"/>
              <w:numPr>
                <w:ilvl w:val="0"/>
                <w:numId w:val="7"/>
              </w:numPr>
              <w:suppressAutoHyphens w:val="0"/>
              <w:ind w:left="-42" w:firstLine="402"/>
              <w:jc w:val="both"/>
              <w:rPr>
                <w:rFonts w:ascii="Times New Roman" w:hAnsi="Times New Roman" w:cs="Times New Roman"/>
              </w:rPr>
            </w:pPr>
            <w:r w:rsidRPr="00272897">
              <w:rPr>
                <w:rFonts w:ascii="Times New Roman" w:hAnsi="Times New Roman" w:cs="Times New Roman"/>
              </w:rPr>
              <w:t>Прочие технические решения согласовать с Заказчиком на стадии ОТР.</w:t>
            </w:r>
          </w:p>
        </w:tc>
      </w:tr>
      <w:tr w:rsidR="00C90C4D" w:rsidRPr="00C90C4D" w14:paraId="494740B9" w14:textId="77777777" w:rsidTr="00016ED6">
        <w:tc>
          <w:tcPr>
            <w:tcW w:w="709" w:type="dxa"/>
          </w:tcPr>
          <w:p w14:paraId="294BD781" w14:textId="77777777" w:rsidR="00F77B27" w:rsidRPr="00272897" w:rsidDel="005C3582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5D9739AB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Технические условия</w:t>
            </w:r>
          </w:p>
        </w:tc>
        <w:tc>
          <w:tcPr>
            <w:tcW w:w="6473" w:type="dxa"/>
          </w:tcPr>
          <w:p w14:paraId="0D8C2BBE" w14:textId="6D5DA73A" w:rsidR="00F77B27" w:rsidRPr="00272897" w:rsidRDefault="00F77B27" w:rsidP="00016ED6">
            <w:pPr>
              <w:autoSpaceDE w:val="0"/>
              <w:autoSpaceDN w:val="0"/>
              <w:spacing w:after="0" w:line="240" w:lineRule="auto"/>
              <w:ind w:firstLine="3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В ходе разработки проектной документации сформировать перечень необходимых технических условий (ТУ) на пересечения.</w:t>
            </w:r>
          </w:p>
          <w:p w14:paraId="5576CA99" w14:textId="77777777" w:rsidR="00F77B27" w:rsidRPr="00272897" w:rsidDel="00CC104B" w:rsidRDefault="00F77B27" w:rsidP="00016ED6">
            <w:pPr>
              <w:autoSpaceDE w:val="0"/>
              <w:autoSpaceDN w:val="0"/>
              <w:spacing w:after="0" w:line="240" w:lineRule="auto"/>
              <w:ind w:firstLine="3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По доверенности Заказчика получить все необходимые технические условия (ТУ).</w:t>
            </w:r>
          </w:p>
        </w:tc>
      </w:tr>
      <w:tr w:rsidR="00C90C4D" w:rsidRPr="00C90C4D" w14:paraId="1B38DF2F" w14:textId="77777777" w:rsidTr="00016ED6">
        <w:trPr>
          <w:trHeight w:val="253"/>
        </w:trPr>
        <w:tc>
          <w:tcPr>
            <w:tcW w:w="709" w:type="dxa"/>
          </w:tcPr>
          <w:p w14:paraId="559C74C2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6E380706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авторскому надзору</w:t>
            </w:r>
          </w:p>
        </w:tc>
        <w:tc>
          <w:tcPr>
            <w:tcW w:w="6473" w:type="dxa"/>
          </w:tcPr>
          <w:p w14:paraId="76725522" w14:textId="77777777" w:rsidR="00F77B27" w:rsidRPr="00272897" w:rsidRDefault="00F77B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Предложить условия и режим осуществления авторского надзора за строительством объектов в рамках проекта.</w:t>
            </w:r>
          </w:p>
        </w:tc>
      </w:tr>
      <w:tr w:rsidR="00C90C4D" w:rsidRPr="00C90C4D" w14:paraId="752A1BAF" w14:textId="77777777" w:rsidTr="00016ED6">
        <w:trPr>
          <w:trHeight w:val="253"/>
        </w:trPr>
        <w:tc>
          <w:tcPr>
            <w:tcW w:w="709" w:type="dxa"/>
          </w:tcPr>
          <w:p w14:paraId="6FD6BBDA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1BF199BA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Субподрядные организации</w:t>
            </w:r>
          </w:p>
        </w:tc>
        <w:tc>
          <w:tcPr>
            <w:tcW w:w="6473" w:type="dxa"/>
          </w:tcPr>
          <w:p w14:paraId="1EA32E0B" w14:textId="1F774DA7" w:rsidR="00F77B27" w:rsidRPr="00272897" w:rsidRDefault="00F77B27" w:rsidP="00016ED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При необходимости, </w:t>
            </w:r>
            <w:r w:rsidR="003C4319" w:rsidRPr="00272897">
              <w:rPr>
                <w:rFonts w:ascii="Times New Roman" w:hAnsi="Times New Roman" w:cs="Times New Roman"/>
                <w:sz w:val="20"/>
                <w:szCs w:val="20"/>
              </w:rPr>
              <w:t>Проектная организация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, по согласованию с Заказчиком, вправе привлекать субподрядные организации на выполнение определенных работ. </w:t>
            </w:r>
            <w:r w:rsidR="003C4319" w:rsidRPr="00272897">
              <w:rPr>
                <w:rFonts w:ascii="Times New Roman" w:hAnsi="Times New Roman" w:cs="Times New Roman"/>
                <w:sz w:val="20"/>
                <w:szCs w:val="20"/>
              </w:rPr>
              <w:t>Проектная организация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 осуществляет контроль за работами такой субподрядной организации и несет ответственность перед Заказчиком, как если бы такие работы выполнялись собственными силами </w:t>
            </w:r>
            <w:r w:rsidR="004A30E5" w:rsidRPr="00272897">
              <w:rPr>
                <w:rFonts w:ascii="Times New Roman" w:hAnsi="Times New Roman" w:cs="Times New Roman"/>
                <w:sz w:val="20"/>
                <w:szCs w:val="20"/>
              </w:rPr>
              <w:t>Проектной организации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795E" w:rsidRPr="00C90C4D" w14:paraId="7E1F8C46" w14:textId="77777777" w:rsidTr="00016ED6">
        <w:trPr>
          <w:trHeight w:val="253"/>
        </w:trPr>
        <w:tc>
          <w:tcPr>
            <w:tcW w:w="709" w:type="dxa"/>
          </w:tcPr>
          <w:p w14:paraId="1B96E264" w14:textId="77777777" w:rsidR="0067795E" w:rsidRPr="00272897" w:rsidRDefault="0067795E" w:rsidP="0067795E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0677D2F3" w14:textId="2440933E" w:rsidR="0067795E" w:rsidRPr="00272897" w:rsidRDefault="0067795E" w:rsidP="0067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архитектурным, объемно-планировочным и конструктивным решениям</w:t>
            </w:r>
          </w:p>
        </w:tc>
        <w:tc>
          <w:tcPr>
            <w:tcW w:w="6473" w:type="dxa"/>
          </w:tcPr>
          <w:p w14:paraId="5C5D7AE0" w14:textId="77777777" w:rsidR="0067795E" w:rsidRPr="00272897" w:rsidRDefault="0067795E" w:rsidP="0067795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Архитектурно-строительные решения зданий и сооружений принять с учетом климатических условий района строительства, геологических условий площадок строительства. Архитектурно-планировочные решения, конструктивные и инженерные решения должны соответствовать действующим нормативным требованиям по безопасной эксплуатации зданий и сооружений, охране труда, промышленной и пожарной безопасности. Применять наименее материалоемкие конструктивные решения. Максимально использовать местные строительные материалы.</w:t>
            </w:r>
          </w:p>
          <w:p w14:paraId="093FDCEA" w14:textId="77777777" w:rsidR="0067795E" w:rsidRPr="00272897" w:rsidRDefault="0067795E" w:rsidP="0067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Максимально использовать рельеф строительной площадки (минимальная вертикальная планировка). Принятые конструктивные и строительные решения должны обеспечивать нормативный запас прочности при минимальных строительных затратах.</w:t>
            </w:r>
          </w:p>
          <w:p w14:paraId="720AA1F2" w14:textId="77777777" w:rsidR="0067795E" w:rsidRPr="00272897" w:rsidRDefault="0067795E" w:rsidP="0067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Компоновочные решения, типы покрытий площадок по кустовым площадкам и площадкам одиночных скважин предварительно согласовать с заказчиком</w:t>
            </w:r>
          </w:p>
          <w:p w14:paraId="1CF3AFCF" w14:textId="77777777" w:rsidR="0067795E" w:rsidRPr="00272897" w:rsidRDefault="0067795E" w:rsidP="0067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Предусмотреть ограждение кустовых и одиночных площадок скважин, решение по исполнению ограждения согласовать с заказчиком</w:t>
            </w:r>
          </w:p>
          <w:p w14:paraId="4BAC6B72" w14:textId="77777777" w:rsidR="0067795E" w:rsidRPr="00272897" w:rsidRDefault="0067795E" w:rsidP="0067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По периметру кустовых и одиночных площадок скважин предусмотреть обвалование грунтом 2й категории</w:t>
            </w:r>
          </w:p>
          <w:p w14:paraId="30A2C6B0" w14:textId="77777777" w:rsidR="0067795E" w:rsidRPr="00272897" w:rsidRDefault="0067795E" w:rsidP="0067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На площадке предусмотреть въезд с устройством пандусов</w:t>
            </w:r>
          </w:p>
          <w:p w14:paraId="6FAD1258" w14:textId="77777777" w:rsidR="0067795E" w:rsidRPr="00272897" w:rsidRDefault="0067795E" w:rsidP="00677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Тип покрытий въезда согласовать с заказчиком</w:t>
            </w:r>
          </w:p>
          <w:p w14:paraId="3DE465BB" w14:textId="51BEFB49" w:rsidR="0067795E" w:rsidRPr="00272897" w:rsidRDefault="0067795E" w:rsidP="0067795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В случае пересечения подъездных путей с трубопроводами предусмотреть плитные переезды в местах пересечения и футляры, выходящие за край плит не менее чем на 10 м с обеих сторон</w:t>
            </w:r>
            <w:r w:rsidR="00EC1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2897" w:rsidRPr="00C90C4D" w14:paraId="2632523C" w14:textId="77777777" w:rsidTr="00016ED6">
        <w:trPr>
          <w:trHeight w:val="253"/>
        </w:trPr>
        <w:tc>
          <w:tcPr>
            <w:tcW w:w="709" w:type="dxa"/>
          </w:tcPr>
          <w:p w14:paraId="5B826766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34C5A57F" w14:textId="7AD76832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системам водоснабжения</w:t>
            </w:r>
          </w:p>
        </w:tc>
        <w:tc>
          <w:tcPr>
            <w:tcW w:w="6473" w:type="dxa"/>
          </w:tcPr>
          <w:p w14:paraId="1D6AD321" w14:textId="34C5379B" w:rsidR="00272897" w:rsidRPr="00272897" w:rsidRDefault="00272897" w:rsidP="002728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Не разрабатывается</w:t>
            </w:r>
          </w:p>
        </w:tc>
      </w:tr>
      <w:tr w:rsidR="00272897" w:rsidRPr="00C90C4D" w14:paraId="51B99A8C" w14:textId="77777777" w:rsidTr="00016ED6">
        <w:trPr>
          <w:trHeight w:val="253"/>
        </w:trPr>
        <w:tc>
          <w:tcPr>
            <w:tcW w:w="709" w:type="dxa"/>
          </w:tcPr>
          <w:p w14:paraId="20D05C52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74727D0B" w14:textId="75A87775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системам водоотведения</w:t>
            </w:r>
          </w:p>
        </w:tc>
        <w:tc>
          <w:tcPr>
            <w:tcW w:w="6473" w:type="dxa"/>
          </w:tcPr>
          <w:p w14:paraId="6734053B" w14:textId="5AFBAA4E" w:rsidR="00272897" w:rsidRPr="00272897" w:rsidRDefault="00272897" w:rsidP="002728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На площадке скважины предусмотреть одну емкость сбора </w:t>
            </w:r>
            <w:proofErr w:type="spellStart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промливневых</w:t>
            </w:r>
            <w:proofErr w:type="spellEnd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стоков под раскачку, дыхательный клапан емкости защитить от прямых попаданий молний молниеотводом.</w:t>
            </w:r>
          </w:p>
        </w:tc>
      </w:tr>
      <w:tr w:rsidR="00272897" w:rsidRPr="00C90C4D" w14:paraId="28F95AA2" w14:textId="77777777" w:rsidTr="00016ED6">
        <w:trPr>
          <w:trHeight w:val="253"/>
        </w:trPr>
        <w:tc>
          <w:tcPr>
            <w:tcW w:w="709" w:type="dxa"/>
          </w:tcPr>
          <w:p w14:paraId="74798F74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768140E2" w14:textId="03C15445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системам отопления, вентиляции, кондиционирования воздуха, тепловым сетям</w:t>
            </w:r>
          </w:p>
        </w:tc>
        <w:tc>
          <w:tcPr>
            <w:tcW w:w="6473" w:type="dxa"/>
          </w:tcPr>
          <w:p w14:paraId="57A32618" w14:textId="2ACA9E0E" w:rsidR="00272897" w:rsidRPr="00272897" w:rsidRDefault="00272897" w:rsidP="002728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Не разрабатываются</w:t>
            </w:r>
          </w:p>
        </w:tc>
      </w:tr>
      <w:tr w:rsidR="00272897" w:rsidRPr="00C90C4D" w14:paraId="798E443E" w14:textId="77777777" w:rsidTr="00016ED6">
        <w:trPr>
          <w:trHeight w:val="253"/>
        </w:trPr>
        <w:tc>
          <w:tcPr>
            <w:tcW w:w="709" w:type="dxa"/>
          </w:tcPr>
          <w:p w14:paraId="7ED91FC2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6AA46377" w14:textId="3A1E4166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автоматизации, системам управления технологических процессов и информационным технологиям</w:t>
            </w:r>
          </w:p>
        </w:tc>
        <w:tc>
          <w:tcPr>
            <w:tcW w:w="6473" w:type="dxa"/>
          </w:tcPr>
          <w:p w14:paraId="3F88AE29" w14:textId="35BFB661" w:rsidR="00272897" w:rsidRPr="00272897" w:rsidRDefault="00272897" w:rsidP="002728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Определить на стадии ОТР</w:t>
            </w:r>
          </w:p>
        </w:tc>
      </w:tr>
      <w:tr w:rsidR="00272897" w:rsidRPr="00C90C4D" w14:paraId="7296F8C3" w14:textId="77777777" w:rsidTr="00016ED6">
        <w:trPr>
          <w:trHeight w:val="253"/>
        </w:trPr>
        <w:tc>
          <w:tcPr>
            <w:tcW w:w="709" w:type="dxa"/>
          </w:tcPr>
          <w:p w14:paraId="79E8FF29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7A91D0C9" w14:textId="6855D8A2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75F">
              <w:rPr>
                <w:rFonts w:ascii="Times New Roman" w:hAnsi="Times New Roman" w:cs="Times New Roman"/>
                <w:sz w:val="20"/>
                <w:szCs w:val="20"/>
              </w:rPr>
              <w:t>Требования по промышленной безопасности, условиям, охране и гигиене труда</w:t>
            </w:r>
          </w:p>
        </w:tc>
        <w:tc>
          <w:tcPr>
            <w:tcW w:w="6473" w:type="dxa"/>
          </w:tcPr>
          <w:p w14:paraId="4064B9BC" w14:textId="77777777" w:rsidR="00272897" w:rsidRPr="0081775F" w:rsidRDefault="00272897" w:rsidP="00272897">
            <w:pPr>
              <w:pStyle w:val="24"/>
              <w:spacing w:line="240" w:lineRule="auto"/>
              <w:ind w:right="141"/>
              <w:jc w:val="both"/>
              <w:rPr>
                <w:rFonts w:cs="Times New Roman"/>
                <w:sz w:val="20"/>
                <w:szCs w:val="20"/>
              </w:rPr>
            </w:pPr>
            <w:r w:rsidRPr="0081775F">
              <w:rPr>
                <w:rFonts w:cs="Times New Roman"/>
                <w:b w:val="0"/>
                <w:spacing w:val="0"/>
                <w:sz w:val="20"/>
                <w:szCs w:val="20"/>
              </w:rPr>
              <w:t>Принять без изменений</w:t>
            </w:r>
          </w:p>
          <w:p w14:paraId="4703A9D4" w14:textId="77777777" w:rsidR="00272897" w:rsidRPr="00272897" w:rsidRDefault="00272897" w:rsidP="002728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C4D" w:rsidRPr="00C90C4D" w14:paraId="46D9EAAC" w14:textId="77777777" w:rsidTr="00016ED6">
        <w:trPr>
          <w:trHeight w:val="627"/>
        </w:trPr>
        <w:tc>
          <w:tcPr>
            <w:tcW w:w="709" w:type="dxa"/>
          </w:tcPr>
          <w:p w14:paraId="01980C99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41280C6B" w14:textId="77777777" w:rsidR="00F77B27" w:rsidRPr="00272897" w:rsidRDefault="00F77B27" w:rsidP="00016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и условия к разработке природоохранных мероприятий, мероприятий по охране окружающей среды и результатам оценки воздействия на окружающую среду</w:t>
            </w:r>
          </w:p>
        </w:tc>
        <w:tc>
          <w:tcPr>
            <w:tcW w:w="6473" w:type="dxa"/>
          </w:tcPr>
          <w:p w14:paraId="38713F9C" w14:textId="54F93D10" w:rsidR="00F77B27" w:rsidRPr="00272897" w:rsidRDefault="00F77B27" w:rsidP="00272897">
            <w:pPr>
              <w:tabs>
                <w:tab w:val="left" w:pos="30"/>
              </w:tabs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Разработать раздел «Перечень мероприятий по охране окружающей среды» в соответствии с Законом РФ </w:t>
            </w:r>
            <w:hyperlink r:id="rId11" w:tooltip="&quot;Об охране окружающей среды (с изменениями на 25 декабря 2023 года) (редакция, действующая с 1 июля 2024 года)&quot;&#10;Федеральный закон от 10.01.2002 N 7-ФЗ&#10;Статус: Действующая редакция документа (действ. c 01.07.2024 по 31.08.2024)" w:history="1">
              <w:r w:rsidRPr="00272897">
                <w:rPr>
                  <w:rStyle w:val="af4"/>
                  <w:rFonts w:ascii="Times New Roman" w:hAnsi="Times New Roman" w:cs="Times New Roman"/>
                  <w:color w:val="auto"/>
                  <w:kern w:val="2"/>
                  <w:sz w:val="20"/>
                  <w:szCs w:val="20"/>
                </w:rPr>
                <w:t>№ 7-ФЗ от 10.01.2002 г.</w:t>
              </w:r>
            </w:hyperlink>
            <w:r w:rsidRPr="0027289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«Об охране окружающей среды», Постановлением Правительства РФ </w:t>
            </w:r>
            <w:hyperlink r:id="rId12" w:tooltip="&quot;О составе разделов проектной документации и требованиях к их содержанию (с изменениями на 15 сентября 2023 года)&quot;&#10;Постановление Правительства РФ от 16.02.2008 N 87&#10;Статус: Действующая редакция документа (действ. c 30.09.2023)" w:history="1">
              <w:r w:rsidRPr="00272897">
                <w:rPr>
                  <w:rStyle w:val="af4"/>
                  <w:rFonts w:ascii="Times New Roman" w:hAnsi="Times New Roman" w:cs="Times New Roman"/>
                  <w:color w:val="auto"/>
                  <w:kern w:val="2"/>
                  <w:sz w:val="20"/>
                  <w:szCs w:val="20"/>
                </w:rPr>
                <w:t>от 16.02.2008 г. № 87</w:t>
              </w:r>
            </w:hyperlink>
            <w:r w:rsidRPr="00272897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, другими нормативными правовыми актами РФ и субъектов РФ в области охраны окружающей среды и нормативными документами Компании в области ОТ, ПБ и ООС. </w:t>
            </w:r>
          </w:p>
          <w:p w14:paraId="6BA227B3" w14:textId="0EB82FAB" w:rsidR="00F77B27" w:rsidRPr="00272897" w:rsidRDefault="00F77B27" w:rsidP="00272897">
            <w:pPr>
              <w:tabs>
                <w:tab w:val="left" w:pos="30"/>
              </w:tabs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При выполнении проектной документации отдельным этапом разработать раздел ОВОС</w:t>
            </w:r>
            <w:r w:rsidR="003A3972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в объеме достаточном для прохождения </w:t>
            </w:r>
            <w:r w:rsidR="003A3972" w:rsidRPr="00AB7083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государственной экологической экспертизы.</w:t>
            </w:r>
          </w:p>
        </w:tc>
      </w:tr>
      <w:tr w:rsidR="00C90C4D" w:rsidRPr="00C90C4D" w14:paraId="0FF91DC9" w14:textId="77777777" w:rsidTr="00016ED6">
        <w:tc>
          <w:tcPr>
            <w:tcW w:w="709" w:type="dxa"/>
          </w:tcPr>
          <w:p w14:paraId="310CB103" w14:textId="77777777" w:rsidR="00F77B27" w:rsidRPr="00272897" w:rsidRDefault="00F77B27" w:rsidP="00F77B2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4EEF827A" w14:textId="77777777" w:rsidR="00F77B27" w:rsidRPr="00272897" w:rsidRDefault="00F77B27" w:rsidP="000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мероприятиям гражданской обороны, и предупреждению чрезвычайных ситуаций</w:t>
            </w:r>
          </w:p>
        </w:tc>
        <w:tc>
          <w:tcPr>
            <w:tcW w:w="6473" w:type="dxa"/>
          </w:tcPr>
          <w:p w14:paraId="556D599C" w14:textId="77777777" w:rsidR="00F77B27" w:rsidRPr="00272897" w:rsidRDefault="00F77B27" w:rsidP="00016ED6">
            <w:pPr>
              <w:pStyle w:val="af3"/>
              <w:spacing w:before="0"/>
              <w:jc w:val="both"/>
              <w:rPr>
                <w:rFonts w:ascii="Times New Roman" w:eastAsia="Calibri" w:hAnsi="Times New Roman"/>
                <w:snapToGrid/>
                <w:kern w:val="2"/>
                <w:lang w:eastAsia="en-US"/>
              </w:rPr>
            </w:pPr>
            <w:r w:rsidRPr="00272897">
              <w:rPr>
                <w:rFonts w:ascii="Times New Roman" w:eastAsia="Calibri" w:hAnsi="Times New Roman"/>
                <w:snapToGrid/>
                <w:kern w:val="2"/>
                <w:lang w:eastAsia="en-US"/>
              </w:rPr>
              <w:t xml:space="preserve">Выполнить в соответствие с нормами и правилами в области гражданской обороны, защиты населения и территорий от чрезвычайных ситуаций природного и техногенного характера в установленном порядке в соответствие с заданием, согласованным с территориальными органами ГО и ЧС. </w:t>
            </w:r>
          </w:p>
          <w:p w14:paraId="5F13A6F6" w14:textId="154CE60C" w:rsidR="00F77B27" w:rsidRPr="00272897" w:rsidRDefault="0009087F" w:rsidP="00016ED6">
            <w:pPr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77B27"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ыполнить запрос в соответствующий отдел гос. </w:t>
            </w:r>
            <w:r w:rsidR="00C90C4D" w:rsidRPr="002728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7B27" w:rsidRPr="00272897">
              <w:rPr>
                <w:rFonts w:ascii="Times New Roman" w:hAnsi="Times New Roman" w:cs="Times New Roman"/>
                <w:sz w:val="20"/>
                <w:szCs w:val="20"/>
              </w:rPr>
              <w:t>рганов на ИД для выполнения указанного раздела</w:t>
            </w: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72897" w:rsidRPr="00C90C4D" w14:paraId="6ABA6FEE" w14:textId="77777777" w:rsidTr="00016ED6">
        <w:tc>
          <w:tcPr>
            <w:tcW w:w="709" w:type="dxa"/>
          </w:tcPr>
          <w:p w14:paraId="1D9CEFAD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28A37963" w14:textId="06277F78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75F">
              <w:rPr>
                <w:rFonts w:ascii="Times New Roman" w:hAnsi="Times New Roman" w:cs="Times New Roman"/>
                <w:sz w:val="20"/>
                <w:szCs w:val="20"/>
              </w:rPr>
              <w:t>Требования к землеустроительным работам</w:t>
            </w:r>
          </w:p>
        </w:tc>
        <w:tc>
          <w:tcPr>
            <w:tcW w:w="6473" w:type="dxa"/>
          </w:tcPr>
          <w:p w14:paraId="22748260" w14:textId="3451E494" w:rsidR="00272897" w:rsidRPr="00272897" w:rsidRDefault="00272897" w:rsidP="00272897">
            <w:pPr>
              <w:pStyle w:val="af3"/>
              <w:spacing w:before="0"/>
              <w:jc w:val="both"/>
              <w:rPr>
                <w:rFonts w:ascii="Times New Roman" w:eastAsia="Calibri" w:hAnsi="Times New Roman"/>
                <w:snapToGrid/>
                <w:kern w:val="2"/>
                <w:lang w:eastAsia="en-US"/>
              </w:rPr>
            </w:pPr>
            <w:r w:rsidRPr="00F77B27">
              <w:rPr>
                <w:rFonts w:ascii="Times New Roman" w:eastAsia="Calibri" w:hAnsi="Times New Roman"/>
              </w:rPr>
              <w:t>Не разрабатывается</w:t>
            </w:r>
          </w:p>
        </w:tc>
      </w:tr>
      <w:tr w:rsidR="00272897" w:rsidRPr="00C90C4D" w14:paraId="3572537E" w14:textId="77777777" w:rsidTr="00016ED6">
        <w:tc>
          <w:tcPr>
            <w:tcW w:w="709" w:type="dxa"/>
          </w:tcPr>
          <w:p w14:paraId="327ECD16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458E8488" w14:textId="162DF0A5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Порядок оплаты выполненных работ.</w:t>
            </w:r>
          </w:p>
        </w:tc>
        <w:tc>
          <w:tcPr>
            <w:tcW w:w="6473" w:type="dxa"/>
          </w:tcPr>
          <w:p w14:paraId="212E6268" w14:textId="77777777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Предусматривается поэтапная оплата работ.</w:t>
            </w:r>
          </w:p>
          <w:p w14:paraId="077F3073" w14:textId="40ED5B1A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20% от стоимости этапа оплачивается в течение 30 календарных дней после завершения каждого этапа работ согласно выставленным подрядчиком счетам, рассчитанным на основании подписываемых форм КС-2 и КС-3, остальные 80% оплачиваются по факту получения положительного заключения экспертиз.</w:t>
            </w:r>
          </w:p>
        </w:tc>
      </w:tr>
      <w:tr w:rsidR="00272897" w:rsidRPr="00C90C4D" w14:paraId="2EABB7BE" w14:textId="77777777" w:rsidTr="00016ED6">
        <w:tc>
          <w:tcPr>
            <w:tcW w:w="709" w:type="dxa"/>
          </w:tcPr>
          <w:p w14:paraId="7DF9C696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72446312" w14:textId="5F8737B5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рассмотрению, согласованию, прохождению экспертиз</w:t>
            </w:r>
          </w:p>
        </w:tc>
        <w:tc>
          <w:tcPr>
            <w:tcW w:w="6473" w:type="dxa"/>
          </w:tcPr>
          <w:p w14:paraId="4499B009" w14:textId="4BC903D0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eastAsia="Calibri" w:hAnsi="Times New Roman" w:cs="Times New Roman"/>
                <w:sz w:val="20"/>
                <w:szCs w:val="20"/>
              </w:rPr>
              <w:t>Проектной организации необходимо подготовить и представить Заказчику план прохождения согласований по проекту.</w:t>
            </w:r>
          </w:p>
          <w:p w14:paraId="570324E8" w14:textId="5BCAB4D0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eastAsia="Calibri" w:hAnsi="Times New Roman" w:cs="Times New Roman"/>
                <w:sz w:val="20"/>
                <w:szCs w:val="20"/>
              </w:rPr>
              <w:t>В объем работ Проектной организации входит получение необходимых согласований для получения положительного заключения негосударственной экспертизы.</w:t>
            </w:r>
          </w:p>
        </w:tc>
      </w:tr>
      <w:tr w:rsidR="00272897" w:rsidRPr="00C90C4D" w14:paraId="2E17E40E" w14:textId="77777777" w:rsidTr="00016ED6">
        <w:tc>
          <w:tcPr>
            <w:tcW w:w="709" w:type="dxa"/>
          </w:tcPr>
          <w:p w14:paraId="0CB4B73D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0BE65004" w14:textId="73C7EB3D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составу и оформлению проектной документации</w:t>
            </w:r>
          </w:p>
        </w:tc>
        <w:tc>
          <w:tcPr>
            <w:tcW w:w="6473" w:type="dxa"/>
          </w:tcPr>
          <w:p w14:paraId="5CC8955E" w14:textId="278FCD25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составу и содержанию проектной документации принять в соответствии с Положением «О составе разделов проектной документации и требованиях к их содержанию» (утв. Постановлением Правительства РФ от 16.02.2008 г. №87).</w:t>
            </w:r>
          </w:p>
          <w:p w14:paraId="087FE8F0" w14:textId="52BDBA8A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В составе разрабатываемого комплекта РД требуется разработать сборник ведомостей объёмов СМР (ВОР).</w:t>
            </w:r>
          </w:p>
        </w:tc>
      </w:tr>
      <w:tr w:rsidR="00272897" w:rsidRPr="00C90C4D" w14:paraId="723FC488" w14:textId="77777777" w:rsidTr="00016ED6">
        <w:tc>
          <w:tcPr>
            <w:tcW w:w="709" w:type="dxa"/>
          </w:tcPr>
          <w:p w14:paraId="6594AEA5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13FCEDAD" w14:textId="77777777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Требования к представлению отчетных материалов и приемке работ</w:t>
            </w:r>
          </w:p>
        </w:tc>
        <w:tc>
          <w:tcPr>
            <w:tcW w:w="6473" w:type="dxa"/>
          </w:tcPr>
          <w:p w14:paraId="6936B161" w14:textId="138AE669" w:rsidR="00272897" w:rsidRPr="00272897" w:rsidRDefault="00272897" w:rsidP="00272897">
            <w:pPr>
              <w:keepLines/>
              <w:spacing w:after="0" w:line="240" w:lineRule="auto"/>
              <w:ind w:left="34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Документацию выдать на бумажном носителе в 2-х экземплярах и в электронном виде в формате .</w:t>
            </w:r>
            <w:proofErr w:type="spellStart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proofErr w:type="spellEnd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spellStart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и в редактируемом формате .</w:t>
            </w:r>
            <w:proofErr w:type="spellStart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dwg</w:t>
            </w:r>
            <w:proofErr w:type="spellEnd"/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 на CD.</w:t>
            </w:r>
          </w:p>
        </w:tc>
      </w:tr>
      <w:tr w:rsidR="00272897" w:rsidRPr="00C90C4D" w14:paraId="727730CD" w14:textId="77777777" w:rsidTr="00016ED6">
        <w:tc>
          <w:tcPr>
            <w:tcW w:w="709" w:type="dxa"/>
          </w:tcPr>
          <w:p w14:paraId="13637DA2" w14:textId="77777777" w:rsidR="00272897" w:rsidRPr="00272897" w:rsidRDefault="00272897" w:rsidP="00272897">
            <w:pPr>
              <w:pStyle w:val="ac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66"/>
              </w:tabs>
              <w:spacing w:after="0" w:line="240" w:lineRule="auto"/>
              <w:ind w:right="79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0" w:type="dxa"/>
          </w:tcPr>
          <w:p w14:paraId="6AD77CCD" w14:textId="77777777" w:rsidR="00272897" w:rsidRPr="00272897" w:rsidRDefault="00272897" w:rsidP="00272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предоставлению отчетности </w:t>
            </w:r>
          </w:p>
        </w:tc>
        <w:tc>
          <w:tcPr>
            <w:tcW w:w="6473" w:type="dxa"/>
          </w:tcPr>
          <w:p w14:paraId="67DBB337" w14:textId="48FEE09B" w:rsidR="00272897" w:rsidRPr="00272897" w:rsidRDefault="00272897" w:rsidP="00272897">
            <w:pPr>
              <w:keepLines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897">
              <w:rPr>
                <w:rFonts w:ascii="Times New Roman" w:hAnsi="Times New Roman" w:cs="Times New Roman"/>
                <w:sz w:val="20"/>
                <w:szCs w:val="20"/>
              </w:rPr>
              <w:t>Проектная организация в ответ на запрос Заказчика предложит и согласует с Заказчиком формат регулярной отчетности по проекту, включающей график проекта</w:t>
            </w:r>
          </w:p>
        </w:tc>
      </w:tr>
    </w:tbl>
    <w:p w14:paraId="7B790F71" w14:textId="77777777" w:rsidR="00F77B27" w:rsidRPr="00C90C4D" w:rsidRDefault="00F77B27" w:rsidP="00F77B27">
      <w:pPr>
        <w:pStyle w:val="af1"/>
        <w:tabs>
          <w:tab w:val="left" w:pos="2880"/>
        </w:tabs>
        <w:jc w:val="center"/>
        <w:rPr>
          <w:rFonts w:ascii="Times New Roman" w:hAnsi="Times New Roman"/>
          <w:b/>
        </w:rPr>
      </w:pPr>
      <w:bookmarkStart w:id="1" w:name="_Hlk24468730"/>
    </w:p>
    <w:bookmarkEnd w:id="1"/>
    <w:p w14:paraId="4D54FE67" w14:textId="77777777" w:rsidR="00A447D2" w:rsidRDefault="00A447D2" w:rsidP="00F02105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87B4BD" w14:textId="77777777" w:rsidR="00567DF4" w:rsidRDefault="00567DF4" w:rsidP="00A4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D0EBE2" w14:textId="05FAE09E" w:rsidR="00E51853" w:rsidRDefault="00E51853" w:rsidP="00A447D2">
      <w:pPr>
        <w:spacing w:after="0"/>
        <w:jc w:val="center"/>
        <w:rPr>
          <w:sz w:val="28"/>
          <w:szCs w:val="28"/>
        </w:rPr>
      </w:pPr>
      <w:bookmarkStart w:id="2" w:name="_GoBack"/>
      <w:bookmarkEnd w:id="2"/>
      <w:r w:rsidRPr="0007397F">
        <w:rPr>
          <w:sz w:val="28"/>
          <w:szCs w:val="28"/>
        </w:rPr>
        <w:lastRenderedPageBreak/>
        <w:t>Схема обустройства</w:t>
      </w:r>
    </w:p>
    <w:p w14:paraId="18F637E9" w14:textId="77777777" w:rsidR="00E51853" w:rsidRDefault="00E51853" w:rsidP="00A447D2">
      <w:pPr>
        <w:spacing w:after="0"/>
        <w:jc w:val="center"/>
        <w:rPr>
          <w:sz w:val="28"/>
          <w:szCs w:val="28"/>
        </w:rPr>
      </w:pPr>
      <w:r w:rsidRPr="0007397F">
        <w:rPr>
          <w:sz w:val="28"/>
          <w:szCs w:val="28"/>
        </w:rPr>
        <w:t>Георгиевского нефтяного месторождения ООО «ЮКОЛА-нефть»</w:t>
      </w:r>
    </w:p>
    <w:p w14:paraId="38CBB465" w14:textId="77777777" w:rsidR="00E51853" w:rsidRDefault="00E51853" w:rsidP="00E51853">
      <w:pPr>
        <w:pStyle w:val="a3"/>
      </w:pPr>
      <w:r>
        <w:rPr>
          <w:noProof/>
        </w:rPr>
        <w:drawing>
          <wp:inline distT="0" distB="0" distL="0" distR="0" wp14:anchorId="0C989815" wp14:editId="550F1A05">
            <wp:extent cx="5940425" cy="6099175"/>
            <wp:effectExtent l="0" t="0" r="3175" b="0"/>
            <wp:docPr id="14181168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5CDB" w14:textId="77777777" w:rsidR="00E51853" w:rsidRDefault="00E51853" w:rsidP="00E51853">
      <w:pPr>
        <w:spacing w:after="0"/>
        <w:rPr>
          <w:sz w:val="28"/>
          <w:szCs w:val="28"/>
        </w:rPr>
      </w:pPr>
    </w:p>
    <w:p w14:paraId="62FB396A" w14:textId="77777777" w:rsidR="00E51853" w:rsidRPr="0007397F" w:rsidRDefault="00E51853" w:rsidP="00E51853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Pr="0007397F">
        <w:rPr>
          <w:sz w:val="28"/>
          <w:szCs w:val="28"/>
        </w:rPr>
        <w:t>Ориентировочные протяженности трубопроводов</w:t>
      </w:r>
      <w:r>
        <w:rPr>
          <w:sz w:val="28"/>
          <w:szCs w:val="28"/>
        </w:rPr>
        <w:t xml:space="preserve"> (у</w:t>
      </w:r>
      <w:r w:rsidRPr="00861D17">
        <w:rPr>
          <w:i/>
          <w:iCs/>
          <w:sz w:val="28"/>
          <w:szCs w:val="28"/>
        </w:rPr>
        <w:t>точнить по результатам инженерных изысканий</w:t>
      </w:r>
      <w:r>
        <w:rPr>
          <w:sz w:val="28"/>
          <w:szCs w:val="28"/>
        </w:rPr>
        <w:t>)</w:t>
      </w:r>
      <w:r w:rsidRPr="0007397F">
        <w:rPr>
          <w:sz w:val="28"/>
          <w:szCs w:val="28"/>
        </w:rPr>
        <w:t>:</w:t>
      </w:r>
    </w:p>
    <w:p w14:paraId="5AD67B16" w14:textId="77777777" w:rsidR="00E51853" w:rsidRPr="0007397F" w:rsidRDefault="00E51853" w:rsidP="00E51853">
      <w:pPr>
        <w:pStyle w:val="ac"/>
        <w:numPr>
          <w:ilvl w:val="0"/>
          <w:numId w:val="17"/>
        </w:numPr>
        <w:spacing w:after="0"/>
        <w:rPr>
          <w:sz w:val="28"/>
          <w:szCs w:val="28"/>
        </w:rPr>
      </w:pPr>
      <w:r w:rsidRPr="0007397F">
        <w:rPr>
          <w:sz w:val="28"/>
          <w:szCs w:val="28"/>
        </w:rPr>
        <w:t>Тр</w:t>
      </w:r>
      <w:r>
        <w:rPr>
          <w:sz w:val="28"/>
          <w:szCs w:val="28"/>
        </w:rPr>
        <w:t xml:space="preserve">убопровод </w:t>
      </w:r>
      <w:r>
        <w:rPr>
          <w:rFonts w:cstheme="minorHAnsi"/>
          <w:sz w:val="28"/>
          <w:szCs w:val="28"/>
        </w:rPr>
        <w:t>Ø</w:t>
      </w:r>
      <w:r>
        <w:rPr>
          <w:sz w:val="28"/>
          <w:szCs w:val="28"/>
        </w:rPr>
        <w:t xml:space="preserve"> 114 </w:t>
      </w:r>
      <w:r w:rsidRPr="0007397F">
        <w:rPr>
          <w:sz w:val="28"/>
          <w:szCs w:val="28"/>
        </w:rPr>
        <w:t xml:space="preserve">от </w:t>
      </w:r>
      <w:proofErr w:type="spellStart"/>
      <w:r w:rsidRPr="0007397F">
        <w:rPr>
          <w:sz w:val="28"/>
          <w:szCs w:val="28"/>
        </w:rPr>
        <w:t>скв</w:t>
      </w:r>
      <w:proofErr w:type="spellEnd"/>
      <w:r w:rsidRPr="0007397F">
        <w:rPr>
          <w:sz w:val="28"/>
          <w:szCs w:val="28"/>
        </w:rPr>
        <w:t>. №</w:t>
      </w:r>
      <w:r>
        <w:rPr>
          <w:sz w:val="28"/>
          <w:szCs w:val="28"/>
        </w:rPr>
        <w:t>2</w:t>
      </w:r>
      <w:r w:rsidRPr="0007397F">
        <w:rPr>
          <w:sz w:val="28"/>
          <w:szCs w:val="28"/>
        </w:rPr>
        <w:t xml:space="preserve"> до </w:t>
      </w:r>
      <w:proofErr w:type="spellStart"/>
      <w:r w:rsidRPr="0007397F">
        <w:rPr>
          <w:sz w:val="28"/>
          <w:szCs w:val="28"/>
        </w:rPr>
        <w:t>скв</w:t>
      </w:r>
      <w:proofErr w:type="spellEnd"/>
      <w:r w:rsidRPr="0007397F">
        <w:rPr>
          <w:sz w:val="28"/>
          <w:szCs w:val="28"/>
        </w:rPr>
        <w:t>.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07397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663,92</w:t>
      </w:r>
      <w:r w:rsidRPr="0007397F">
        <w:rPr>
          <w:sz w:val="28"/>
          <w:szCs w:val="28"/>
        </w:rPr>
        <w:t xml:space="preserve"> м</w:t>
      </w:r>
    </w:p>
    <w:p w14:paraId="713CE430" w14:textId="77777777" w:rsidR="00E51853" w:rsidRDefault="00E51853" w:rsidP="00E51853">
      <w:pPr>
        <w:pStyle w:val="ac"/>
        <w:numPr>
          <w:ilvl w:val="0"/>
          <w:numId w:val="17"/>
        </w:numPr>
        <w:spacing w:after="0"/>
        <w:rPr>
          <w:sz w:val="28"/>
          <w:szCs w:val="28"/>
        </w:rPr>
      </w:pPr>
      <w:r w:rsidRPr="0007397F">
        <w:rPr>
          <w:sz w:val="28"/>
          <w:szCs w:val="28"/>
        </w:rPr>
        <w:t>Тр</w:t>
      </w:r>
      <w:r>
        <w:rPr>
          <w:sz w:val="28"/>
          <w:szCs w:val="28"/>
        </w:rPr>
        <w:t xml:space="preserve">убопровод </w:t>
      </w:r>
      <w:r>
        <w:rPr>
          <w:rFonts w:cstheme="minorHAnsi"/>
          <w:sz w:val="28"/>
          <w:szCs w:val="28"/>
        </w:rPr>
        <w:t>Ø</w:t>
      </w:r>
      <w:r>
        <w:rPr>
          <w:sz w:val="28"/>
          <w:szCs w:val="28"/>
        </w:rPr>
        <w:t xml:space="preserve"> 114 </w:t>
      </w:r>
      <w:r w:rsidRPr="0007397F">
        <w:rPr>
          <w:sz w:val="28"/>
          <w:szCs w:val="28"/>
        </w:rPr>
        <w:t xml:space="preserve">от </w:t>
      </w:r>
      <w:proofErr w:type="spellStart"/>
      <w:r w:rsidRPr="0007397F">
        <w:rPr>
          <w:sz w:val="28"/>
          <w:szCs w:val="28"/>
        </w:rPr>
        <w:t>скв</w:t>
      </w:r>
      <w:proofErr w:type="spellEnd"/>
      <w:r w:rsidRPr="0007397F">
        <w:rPr>
          <w:sz w:val="28"/>
          <w:szCs w:val="28"/>
        </w:rPr>
        <w:t>. №</w:t>
      </w:r>
      <w:r>
        <w:rPr>
          <w:sz w:val="28"/>
          <w:szCs w:val="28"/>
        </w:rPr>
        <w:t>3</w:t>
      </w:r>
      <w:r w:rsidRPr="0007397F">
        <w:rPr>
          <w:sz w:val="28"/>
          <w:szCs w:val="28"/>
        </w:rPr>
        <w:t xml:space="preserve"> до </w:t>
      </w:r>
      <w:proofErr w:type="spellStart"/>
      <w:r w:rsidRPr="0007397F">
        <w:rPr>
          <w:sz w:val="28"/>
          <w:szCs w:val="28"/>
        </w:rPr>
        <w:t>скв</w:t>
      </w:r>
      <w:proofErr w:type="spellEnd"/>
      <w:r w:rsidRPr="0007397F">
        <w:rPr>
          <w:sz w:val="28"/>
          <w:szCs w:val="28"/>
        </w:rPr>
        <w:t>.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07397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07397F">
        <w:rPr>
          <w:sz w:val="28"/>
          <w:szCs w:val="28"/>
        </w:rPr>
        <w:t>2300 м</w:t>
      </w:r>
    </w:p>
    <w:p w14:paraId="6379A3C2" w14:textId="77777777" w:rsidR="00A447D2" w:rsidRDefault="00E51853" w:rsidP="00E51853">
      <w:pPr>
        <w:pStyle w:val="ac"/>
        <w:numPr>
          <w:ilvl w:val="0"/>
          <w:numId w:val="17"/>
        </w:numPr>
        <w:spacing w:after="160" w:line="259" w:lineRule="auto"/>
        <w:rPr>
          <w:sz w:val="28"/>
          <w:szCs w:val="28"/>
        </w:rPr>
      </w:pPr>
      <w:r w:rsidRPr="00462D92">
        <w:rPr>
          <w:sz w:val="28"/>
          <w:szCs w:val="28"/>
        </w:rPr>
        <w:t>Трубопровод Ду 150 от скважины №1</w:t>
      </w:r>
    </w:p>
    <w:p w14:paraId="46D2A421" w14:textId="00FC8875" w:rsidR="00E51853" w:rsidRPr="00CC0E2B" w:rsidRDefault="00A447D2" w:rsidP="00CC0E2B">
      <w:pPr>
        <w:pStyle w:val="ac"/>
        <w:spacing w:after="160" w:line="259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</w:t>
      </w:r>
      <w:r w:rsidR="00E51853" w:rsidRPr="00462D9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51853" w:rsidRPr="00462D92">
        <w:rPr>
          <w:sz w:val="28"/>
          <w:szCs w:val="28"/>
        </w:rPr>
        <w:t>СП Георгиевского месторождения</w:t>
      </w:r>
      <w:r w:rsidR="00E51853">
        <w:rPr>
          <w:sz w:val="28"/>
          <w:szCs w:val="28"/>
        </w:rPr>
        <w:tab/>
      </w:r>
      <w:r w:rsidR="00E51853">
        <w:rPr>
          <w:sz w:val="28"/>
          <w:szCs w:val="28"/>
        </w:rPr>
        <w:tab/>
        <w:t>–  4 100 м</w:t>
      </w:r>
    </w:p>
    <w:sectPr w:rsidR="00E51853" w:rsidRPr="00CC0E2B" w:rsidSect="00C75FC2">
      <w:footerReference w:type="default" r:id="rId14"/>
      <w:pgSz w:w="11906" w:h="16838"/>
      <w:pgMar w:top="993" w:right="707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CC838" w14:textId="77777777" w:rsidR="00363B08" w:rsidRDefault="00363B08" w:rsidP="0039473D">
      <w:pPr>
        <w:spacing w:after="0" w:line="240" w:lineRule="auto"/>
      </w:pPr>
      <w:r>
        <w:separator/>
      </w:r>
    </w:p>
  </w:endnote>
  <w:endnote w:type="continuationSeparator" w:id="0">
    <w:p w14:paraId="67FE68AD" w14:textId="77777777" w:rsidR="00363B08" w:rsidRDefault="00363B08" w:rsidP="003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charset w:val="00"/>
    <w:family w:val="roman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DD38D" w14:textId="15B3AD38" w:rsidR="0039473D" w:rsidRPr="0039473D" w:rsidRDefault="0039473D" w:rsidP="0039473D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CB23C" w14:textId="77777777" w:rsidR="00363B08" w:rsidRDefault="00363B08" w:rsidP="0039473D">
      <w:pPr>
        <w:spacing w:after="0" w:line="240" w:lineRule="auto"/>
      </w:pPr>
      <w:r>
        <w:separator/>
      </w:r>
    </w:p>
  </w:footnote>
  <w:footnote w:type="continuationSeparator" w:id="0">
    <w:p w14:paraId="1F751D1D" w14:textId="77777777" w:rsidR="00363B08" w:rsidRDefault="00363B08" w:rsidP="0039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AE6"/>
    <w:multiLevelType w:val="hybridMultilevel"/>
    <w:tmpl w:val="AEEAFB6C"/>
    <w:lvl w:ilvl="0" w:tplc="31ACE588">
      <w:start w:val="1"/>
      <w:numFmt w:val="bullet"/>
      <w:lvlText w:val="-"/>
      <w:lvlJc w:val="left"/>
      <w:pPr>
        <w:ind w:left="108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44B1"/>
    <w:multiLevelType w:val="hybridMultilevel"/>
    <w:tmpl w:val="0D3E775C"/>
    <w:lvl w:ilvl="0" w:tplc="1A4086B2">
      <w:start w:val="1"/>
      <w:numFmt w:val="decimal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">
    <w:nsid w:val="0EA808A0"/>
    <w:multiLevelType w:val="hybridMultilevel"/>
    <w:tmpl w:val="DE6C98EC"/>
    <w:lvl w:ilvl="0" w:tplc="832A41F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121D1922"/>
    <w:multiLevelType w:val="hybridMultilevel"/>
    <w:tmpl w:val="E370CEC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41867"/>
    <w:multiLevelType w:val="hybridMultilevel"/>
    <w:tmpl w:val="A2D66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68B1"/>
    <w:multiLevelType w:val="hybridMultilevel"/>
    <w:tmpl w:val="4494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90665"/>
    <w:multiLevelType w:val="hybridMultilevel"/>
    <w:tmpl w:val="DC80A0E2"/>
    <w:lvl w:ilvl="0" w:tplc="EDAEC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4322F"/>
    <w:multiLevelType w:val="hybridMultilevel"/>
    <w:tmpl w:val="E04C71E4"/>
    <w:lvl w:ilvl="0" w:tplc="DAD6B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6101"/>
    <w:multiLevelType w:val="hybridMultilevel"/>
    <w:tmpl w:val="3976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B4200"/>
    <w:multiLevelType w:val="hybridMultilevel"/>
    <w:tmpl w:val="A7BC6F9A"/>
    <w:lvl w:ilvl="0" w:tplc="F04C2A5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0">
    <w:nsid w:val="64555C22"/>
    <w:multiLevelType w:val="hybridMultilevel"/>
    <w:tmpl w:val="1C74C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267D11"/>
    <w:multiLevelType w:val="hybridMultilevel"/>
    <w:tmpl w:val="9196C05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565F7"/>
    <w:multiLevelType w:val="hybridMultilevel"/>
    <w:tmpl w:val="CA62BA96"/>
    <w:lvl w:ilvl="0" w:tplc="C9FC82E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75D676B3"/>
    <w:multiLevelType w:val="hybridMultilevel"/>
    <w:tmpl w:val="141E1DE4"/>
    <w:lvl w:ilvl="0" w:tplc="8B443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53D1A"/>
    <w:multiLevelType w:val="hybridMultilevel"/>
    <w:tmpl w:val="B16E34D0"/>
    <w:lvl w:ilvl="0" w:tplc="EDAECD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3"/>
  </w:num>
  <w:num w:numId="12">
    <w:abstractNumId w:val="5"/>
  </w:num>
  <w:num w:numId="13">
    <w:abstractNumId w:val="8"/>
  </w:num>
  <w:num w:numId="14">
    <w:abstractNumId w:val="14"/>
  </w:num>
  <w:num w:numId="15">
    <w:abstractNumId w:val="6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FF"/>
    <w:rsid w:val="000013F7"/>
    <w:rsid w:val="000214F9"/>
    <w:rsid w:val="000314E3"/>
    <w:rsid w:val="00035C8A"/>
    <w:rsid w:val="000377D7"/>
    <w:rsid w:val="00042444"/>
    <w:rsid w:val="00050128"/>
    <w:rsid w:val="0005748D"/>
    <w:rsid w:val="0007028C"/>
    <w:rsid w:val="0007121F"/>
    <w:rsid w:val="00087182"/>
    <w:rsid w:val="0009087F"/>
    <w:rsid w:val="00093770"/>
    <w:rsid w:val="00093C39"/>
    <w:rsid w:val="000A33B7"/>
    <w:rsid w:val="000B08BE"/>
    <w:rsid w:val="000C17DB"/>
    <w:rsid w:val="000C221D"/>
    <w:rsid w:val="000E2335"/>
    <w:rsid w:val="000E3EEA"/>
    <w:rsid w:val="000E55D7"/>
    <w:rsid w:val="000E7B0A"/>
    <w:rsid w:val="000F3B9B"/>
    <w:rsid w:val="00100BF3"/>
    <w:rsid w:val="00104FF6"/>
    <w:rsid w:val="001162D4"/>
    <w:rsid w:val="001225DD"/>
    <w:rsid w:val="001258BF"/>
    <w:rsid w:val="00132C86"/>
    <w:rsid w:val="00143859"/>
    <w:rsid w:val="00154579"/>
    <w:rsid w:val="00156D21"/>
    <w:rsid w:val="00162DB2"/>
    <w:rsid w:val="00164A9E"/>
    <w:rsid w:val="00164CA2"/>
    <w:rsid w:val="00167E12"/>
    <w:rsid w:val="0017355B"/>
    <w:rsid w:val="00177D2D"/>
    <w:rsid w:val="00177EAD"/>
    <w:rsid w:val="00185CE3"/>
    <w:rsid w:val="0019035A"/>
    <w:rsid w:val="00197447"/>
    <w:rsid w:val="001A71BD"/>
    <w:rsid w:val="001B3509"/>
    <w:rsid w:val="001B5278"/>
    <w:rsid w:val="001C0EB7"/>
    <w:rsid w:val="001D27E2"/>
    <w:rsid w:val="001D4012"/>
    <w:rsid w:val="001D5BB6"/>
    <w:rsid w:val="001E4DFA"/>
    <w:rsid w:val="001E74B2"/>
    <w:rsid w:val="001E780F"/>
    <w:rsid w:val="001F29B7"/>
    <w:rsid w:val="0020028F"/>
    <w:rsid w:val="0020177C"/>
    <w:rsid w:val="00204873"/>
    <w:rsid w:val="00213AD2"/>
    <w:rsid w:val="0021757C"/>
    <w:rsid w:val="00221188"/>
    <w:rsid w:val="00223C8D"/>
    <w:rsid w:val="00224E91"/>
    <w:rsid w:val="002271C8"/>
    <w:rsid w:val="002379CD"/>
    <w:rsid w:val="00241698"/>
    <w:rsid w:val="00243A1B"/>
    <w:rsid w:val="00253107"/>
    <w:rsid w:val="00255B7D"/>
    <w:rsid w:val="00256E62"/>
    <w:rsid w:val="00264A78"/>
    <w:rsid w:val="0026721D"/>
    <w:rsid w:val="00272897"/>
    <w:rsid w:val="0027300F"/>
    <w:rsid w:val="00274BA9"/>
    <w:rsid w:val="002848DB"/>
    <w:rsid w:val="002863C4"/>
    <w:rsid w:val="00294394"/>
    <w:rsid w:val="00297070"/>
    <w:rsid w:val="002B1B0B"/>
    <w:rsid w:val="002B3FAB"/>
    <w:rsid w:val="002B59F0"/>
    <w:rsid w:val="002D2BE0"/>
    <w:rsid w:val="002D74F7"/>
    <w:rsid w:val="002D7E71"/>
    <w:rsid w:val="002E4504"/>
    <w:rsid w:val="002E47D7"/>
    <w:rsid w:val="002E5B21"/>
    <w:rsid w:val="002E76AB"/>
    <w:rsid w:val="002F4269"/>
    <w:rsid w:val="00305C6D"/>
    <w:rsid w:val="003145DC"/>
    <w:rsid w:val="0033387C"/>
    <w:rsid w:val="00341E62"/>
    <w:rsid w:val="00352582"/>
    <w:rsid w:val="003612F7"/>
    <w:rsid w:val="003627D8"/>
    <w:rsid w:val="00363B08"/>
    <w:rsid w:val="0036603E"/>
    <w:rsid w:val="00380AD0"/>
    <w:rsid w:val="00380F63"/>
    <w:rsid w:val="0039473D"/>
    <w:rsid w:val="003972C0"/>
    <w:rsid w:val="003A3972"/>
    <w:rsid w:val="003A41EB"/>
    <w:rsid w:val="003A5F92"/>
    <w:rsid w:val="003B1C6A"/>
    <w:rsid w:val="003B7A73"/>
    <w:rsid w:val="003C2B4E"/>
    <w:rsid w:val="003C4319"/>
    <w:rsid w:val="003C57E4"/>
    <w:rsid w:val="003D0B61"/>
    <w:rsid w:val="003D0B72"/>
    <w:rsid w:val="003D1EA8"/>
    <w:rsid w:val="003E5B99"/>
    <w:rsid w:val="003F4CF5"/>
    <w:rsid w:val="0040048E"/>
    <w:rsid w:val="00437884"/>
    <w:rsid w:val="00442A88"/>
    <w:rsid w:val="004458C9"/>
    <w:rsid w:val="00450832"/>
    <w:rsid w:val="00451FC0"/>
    <w:rsid w:val="00452038"/>
    <w:rsid w:val="00452F8F"/>
    <w:rsid w:val="00454AE0"/>
    <w:rsid w:val="00462466"/>
    <w:rsid w:val="00477D1B"/>
    <w:rsid w:val="0048128C"/>
    <w:rsid w:val="0048402B"/>
    <w:rsid w:val="00484D2F"/>
    <w:rsid w:val="004901CB"/>
    <w:rsid w:val="0049211F"/>
    <w:rsid w:val="004A30E5"/>
    <w:rsid w:val="004C2710"/>
    <w:rsid w:val="004C55E7"/>
    <w:rsid w:val="004C6721"/>
    <w:rsid w:val="004D5EC4"/>
    <w:rsid w:val="004E40E9"/>
    <w:rsid w:val="005109AA"/>
    <w:rsid w:val="00513F2D"/>
    <w:rsid w:val="00514962"/>
    <w:rsid w:val="005152A0"/>
    <w:rsid w:val="005153B8"/>
    <w:rsid w:val="00515572"/>
    <w:rsid w:val="00554FD2"/>
    <w:rsid w:val="00557010"/>
    <w:rsid w:val="00562381"/>
    <w:rsid w:val="00567DF4"/>
    <w:rsid w:val="005748A2"/>
    <w:rsid w:val="00580BF1"/>
    <w:rsid w:val="00581D73"/>
    <w:rsid w:val="00586190"/>
    <w:rsid w:val="00591468"/>
    <w:rsid w:val="00595977"/>
    <w:rsid w:val="005A0683"/>
    <w:rsid w:val="005A0A04"/>
    <w:rsid w:val="005A4FC1"/>
    <w:rsid w:val="005B3C2A"/>
    <w:rsid w:val="005B5000"/>
    <w:rsid w:val="005C3D57"/>
    <w:rsid w:val="005C5BC3"/>
    <w:rsid w:val="005D274B"/>
    <w:rsid w:val="005E683A"/>
    <w:rsid w:val="005E7EB3"/>
    <w:rsid w:val="005F332E"/>
    <w:rsid w:val="005F3D11"/>
    <w:rsid w:val="00600475"/>
    <w:rsid w:val="0060278D"/>
    <w:rsid w:val="00604CD3"/>
    <w:rsid w:val="006050E0"/>
    <w:rsid w:val="006101C0"/>
    <w:rsid w:val="00611B10"/>
    <w:rsid w:val="00622E48"/>
    <w:rsid w:val="00632C14"/>
    <w:rsid w:val="006353D3"/>
    <w:rsid w:val="006365B7"/>
    <w:rsid w:val="00640C1C"/>
    <w:rsid w:val="00652A9A"/>
    <w:rsid w:val="00653BF8"/>
    <w:rsid w:val="0065559A"/>
    <w:rsid w:val="00655816"/>
    <w:rsid w:val="00666C72"/>
    <w:rsid w:val="00670A43"/>
    <w:rsid w:val="0067795E"/>
    <w:rsid w:val="0068122F"/>
    <w:rsid w:val="00682C7F"/>
    <w:rsid w:val="00683AEE"/>
    <w:rsid w:val="00686A07"/>
    <w:rsid w:val="0069013F"/>
    <w:rsid w:val="00690D9F"/>
    <w:rsid w:val="006948EC"/>
    <w:rsid w:val="00694A6F"/>
    <w:rsid w:val="006B2B35"/>
    <w:rsid w:val="006B2BDE"/>
    <w:rsid w:val="006B395B"/>
    <w:rsid w:val="006B549C"/>
    <w:rsid w:val="006B60C2"/>
    <w:rsid w:val="006C0FB5"/>
    <w:rsid w:val="006C26BB"/>
    <w:rsid w:val="006C2785"/>
    <w:rsid w:val="006C3094"/>
    <w:rsid w:val="006C3346"/>
    <w:rsid w:val="006C6E9A"/>
    <w:rsid w:val="006C74CE"/>
    <w:rsid w:val="006C7B70"/>
    <w:rsid w:val="006C7FFE"/>
    <w:rsid w:val="006D1A18"/>
    <w:rsid w:val="006E0234"/>
    <w:rsid w:val="006E5D75"/>
    <w:rsid w:val="006E7AD6"/>
    <w:rsid w:val="006F5B3C"/>
    <w:rsid w:val="006F5F69"/>
    <w:rsid w:val="007041AE"/>
    <w:rsid w:val="007054F2"/>
    <w:rsid w:val="007116DC"/>
    <w:rsid w:val="00720874"/>
    <w:rsid w:val="00724F11"/>
    <w:rsid w:val="007401BC"/>
    <w:rsid w:val="00755331"/>
    <w:rsid w:val="0075586B"/>
    <w:rsid w:val="00755988"/>
    <w:rsid w:val="00761727"/>
    <w:rsid w:val="00763686"/>
    <w:rsid w:val="007641B2"/>
    <w:rsid w:val="00766E94"/>
    <w:rsid w:val="00767252"/>
    <w:rsid w:val="0076764B"/>
    <w:rsid w:val="00767922"/>
    <w:rsid w:val="007700A9"/>
    <w:rsid w:val="00771AE1"/>
    <w:rsid w:val="00772521"/>
    <w:rsid w:val="0077360C"/>
    <w:rsid w:val="00785801"/>
    <w:rsid w:val="007860F6"/>
    <w:rsid w:val="0078744E"/>
    <w:rsid w:val="00796E15"/>
    <w:rsid w:val="007B37AA"/>
    <w:rsid w:val="007B45B0"/>
    <w:rsid w:val="007B5CA0"/>
    <w:rsid w:val="007C1566"/>
    <w:rsid w:val="007C2303"/>
    <w:rsid w:val="007C2BE0"/>
    <w:rsid w:val="007C3F04"/>
    <w:rsid w:val="007C673B"/>
    <w:rsid w:val="007E6C98"/>
    <w:rsid w:val="007F0116"/>
    <w:rsid w:val="007F29B9"/>
    <w:rsid w:val="007F2F0C"/>
    <w:rsid w:val="007F59D9"/>
    <w:rsid w:val="00806DBF"/>
    <w:rsid w:val="008079A1"/>
    <w:rsid w:val="008114E6"/>
    <w:rsid w:val="00814F13"/>
    <w:rsid w:val="00820C59"/>
    <w:rsid w:val="00826031"/>
    <w:rsid w:val="00826815"/>
    <w:rsid w:val="00832B73"/>
    <w:rsid w:val="008452E4"/>
    <w:rsid w:val="00850C81"/>
    <w:rsid w:val="00852425"/>
    <w:rsid w:val="00856766"/>
    <w:rsid w:val="00864B67"/>
    <w:rsid w:val="00866D67"/>
    <w:rsid w:val="00870DBC"/>
    <w:rsid w:val="00871845"/>
    <w:rsid w:val="00871B69"/>
    <w:rsid w:val="008727FC"/>
    <w:rsid w:val="008749E8"/>
    <w:rsid w:val="00877FCB"/>
    <w:rsid w:val="008910A5"/>
    <w:rsid w:val="00894309"/>
    <w:rsid w:val="00894AD1"/>
    <w:rsid w:val="008A49E9"/>
    <w:rsid w:val="008B28E8"/>
    <w:rsid w:val="008B6D46"/>
    <w:rsid w:val="008B71E8"/>
    <w:rsid w:val="008C0F3F"/>
    <w:rsid w:val="008C2E0F"/>
    <w:rsid w:val="008C39D0"/>
    <w:rsid w:val="008C5654"/>
    <w:rsid w:val="008E097B"/>
    <w:rsid w:val="008E0ECA"/>
    <w:rsid w:val="008E1DDC"/>
    <w:rsid w:val="008E2A14"/>
    <w:rsid w:val="008E744F"/>
    <w:rsid w:val="008F116F"/>
    <w:rsid w:val="008F49FF"/>
    <w:rsid w:val="008F61CC"/>
    <w:rsid w:val="00900222"/>
    <w:rsid w:val="0091740C"/>
    <w:rsid w:val="00917801"/>
    <w:rsid w:val="00922957"/>
    <w:rsid w:val="0094000E"/>
    <w:rsid w:val="00945614"/>
    <w:rsid w:val="009472A8"/>
    <w:rsid w:val="00954FBA"/>
    <w:rsid w:val="0096558B"/>
    <w:rsid w:val="00972B56"/>
    <w:rsid w:val="00981680"/>
    <w:rsid w:val="00984444"/>
    <w:rsid w:val="0099672D"/>
    <w:rsid w:val="009A1123"/>
    <w:rsid w:val="009A3F7C"/>
    <w:rsid w:val="009A5694"/>
    <w:rsid w:val="009B44D4"/>
    <w:rsid w:val="009B61B1"/>
    <w:rsid w:val="009B7632"/>
    <w:rsid w:val="009B7FCF"/>
    <w:rsid w:val="009C0026"/>
    <w:rsid w:val="009D2451"/>
    <w:rsid w:val="009F3CBD"/>
    <w:rsid w:val="009F558A"/>
    <w:rsid w:val="00A2774E"/>
    <w:rsid w:val="00A30F02"/>
    <w:rsid w:val="00A323D3"/>
    <w:rsid w:val="00A32C5B"/>
    <w:rsid w:val="00A349FA"/>
    <w:rsid w:val="00A36D87"/>
    <w:rsid w:val="00A43063"/>
    <w:rsid w:val="00A447D2"/>
    <w:rsid w:val="00A5134C"/>
    <w:rsid w:val="00A52ED3"/>
    <w:rsid w:val="00A56D44"/>
    <w:rsid w:val="00A60108"/>
    <w:rsid w:val="00A761A3"/>
    <w:rsid w:val="00A82AFF"/>
    <w:rsid w:val="00A879C3"/>
    <w:rsid w:val="00A92114"/>
    <w:rsid w:val="00AA7FCF"/>
    <w:rsid w:val="00AB688C"/>
    <w:rsid w:val="00AC5B81"/>
    <w:rsid w:val="00AD36A3"/>
    <w:rsid w:val="00AE0AB0"/>
    <w:rsid w:val="00AE0AE5"/>
    <w:rsid w:val="00AE126E"/>
    <w:rsid w:val="00B125A8"/>
    <w:rsid w:val="00B14526"/>
    <w:rsid w:val="00B26020"/>
    <w:rsid w:val="00B26249"/>
    <w:rsid w:val="00B31153"/>
    <w:rsid w:val="00B331C8"/>
    <w:rsid w:val="00B33290"/>
    <w:rsid w:val="00B34538"/>
    <w:rsid w:val="00B361DE"/>
    <w:rsid w:val="00B37E80"/>
    <w:rsid w:val="00B41313"/>
    <w:rsid w:val="00B5341B"/>
    <w:rsid w:val="00B54A8D"/>
    <w:rsid w:val="00B57695"/>
    <w:rsid w:val="00B610E1"/>
    <w:rsid w:val="00B627B3"/>
    <w:rsid w:val="00B66768"/>
    <w:rsid w:val="00B677B7"/>
    <w:rsid w:val="00B72132"/>
    <w:rsid w:val="00B75103"/>
    <w:rsid w:val="00B806C5"/>
    <w:rsid w:val="00B81037"/>
    <w:rsid w:val="00B90177"/>
    <w:rsid w:val="00B92FAC"/>
    <w:rsid w:val="00B9420C"/>
    <w:rsid w:val="00B97E58"/>
    <w:rsid w:val="00BA419B"/>
    <w:rsid w:val="00BA63B4"/>
    <w:rsid w:val="00BE114D"/>
    <w:rsid w:val="00BE16DC"/>
    <w:rsid w:val="00C20C54"/>
    <w:rsid w:val="00C26E14"/>
    <w:rsid w:val="00C339F2"/>
    <w:rsid w:val="00C42793"/>
    <w:rsid w:val="00C43210"/>
    <w:rsid w:val="00C43912"/>
    <w:rsid w:val="00C46A29"/>
    <w:rsid w:val="00C50ADF"/>
    <w:rsid w:val="00C53B36"/>
    <w:rsid w:val="00C55442"/>
    <w:rsid w:val="00C67B80"/>
    <w:rsid w:val="00C72FA1"/>
    <w:rsid w:val="00C73739"/>
    <w:rsid w:val="00C737CD"/>
    <w:rsid w:val="00C75FC2"/>
    <w:rsid w:val="00C764EE"/>
    <w:rsid w:val="00C805BC"/>
    <w:rsid w:val="00C80DAB"/>
    <w:rsid w:val="00C82AC7"/>
    <w:rsid w:val="00C82C57"/>
    <w:rsid w:val="00C84707"/>
    <w:rsid w:val="00C90C4D"/>
    <w:rsid w:val="00C90CEC"/>
    <w:rsid w:val="00C94BB2"/>
    <w:rsid w:val="00C958C9"/>
    <w:rsid w:val="00C961AE"/>
    <w:rsid w:val="00C97C5F"/>
    <w:rsid w:val="00CA6A67"/>
    <w:rsid w:val="00CB0A33"/>
    <w:rsid w:val="00CB34BB"/>
    <w:rsid w:val="00CB4593"/>
    <w:rsid w:val="00CB4B13"/>
    <w:rsid w:val="00CC0E2B"/>
    <w:rsid w:val="00CC5A7B"/>
    <w:rsid w:val="00CC5B9F"/>
    <w:rsid w:val="00CC79D7"/>
    <w:rsid w:val="00CD1089"/>
    <w:rsid w:val="00CD2D21"/>
    <w:rsid w:val="00CE31B5"/>
    <w:rsid w:val="00CF4C65"/>
    <w:rsid w:val="00D04274"/>
    <w:rsid w:val="00D05350"/>
    <w:rsid w:val="00D24AA2"/>
    <w:rsid w:val="00D40936"/>
    <w:rsid w:val="00D413A8"/>
    <w:rsid w:val="00D4162E"/>
    <w:rsid w:val="00D42D7C"/>
    <w:rsid w:val="00D44B71"/>
    <w:rsid w:val="00D607E2"/>
    <w:rsid w:val="00D61031"/>
    <w:rsid w:val="00D622B6"/>
    <w:rsid w:val="00D624B3"/>
    <w:rsid w:val="00D67707"/>
    <w:rsid w:val="00D72774"/>
    <w:rsid w:val="00D814D1"/>
    <w:rsid w:val="00D81C55"/>
    <w:rsid w:val="00D87C62"/>
    <w:rsid w:val="00D905C0"/>
    <w:rsid w:val="00D97EA7"/>
    <w:rsid w:val="00DC0CAD"/>
    <w:rsid w:val="00DC315F"/>
    <w:rsid w:val="00DC3B22"/>
    <w:rsid w:val="00DD2E3D"/>
    <w:rsid w:val="00DE4F80"/>
    <w:rsid w:val="00E013CF"/>
    <w:rsid w:val="00E0142E"/>
    <w:rsid w:val="00E23194"/>
    <w:rsid w:val="00E33E05"/>
    <w:rsid w:val="00E350D6"/>
    <w:rsid w:val="00E37AC1"/>
    <w:rsid w:val="00E44BF4"/>
    <w:rsid w:val="00E47EA9"/>
    <w:rsid w:val="00E51502"/>
    <w:rsid w:val="00E51853"/>
    <w:rsid w:val="00E601DA"/>
    <w:rsid w:val="00E72527"/>
    <w:rsid w:val="00E877BA"/>
    <w:rsid w:val="00E91919"/>
    <w:rsid w:val="00E92DEA"/>
    <w:rsid w:val="00E92E2F"/>
    <w:rsid w:val="00EA5BB4"/>
    <w:rsid w:val="00EA7460"/>
    <w:rsid w:val="00EA7742"/>
    <w:rsid w:val="00EC1B22"/>
    <w:rsid w:val="00EC3A91"/>
    <w:rsid w:val="00EC7798"/>
    <w:rsid w:val="00EC7D74"/>
    <w:rsid w:val="00EE45E5"/>
    <w:rsid w:val="00EE4DCB"/>
    <w:rsid w:val="00EE675F"/>
    <w:rsid w:val="00F00DED"/>
    <w:rsid w:val="00F02105"/>
    <w:rsid w:val="00F04A92"/>
    <w:rsid w:val="00F20495"/>
    <w:rsid w:val="00F20B71"/>
    <w:rsid w:val="00F3125C"/>
    <w:rsid w:val="00F46BEE"/>
    <w:rsid w:val="00F47C25"/>
    <w:rsid w:val="00F52D00"/>
    <w:rsid w:val="00F56514"/>
    <w:rsid w:val="00F578D4"/>
    <w:rsid w:val="00F63F53"/>
    <w:rsid w:val="00F66549"/>
    <w:rsid w:val="00F76530"/>
    <w:rsid w:val="00F77B27"/>
    <w:rsid w:val="00F80545"/>
    <w:rsid w:val="00F83FA7"/>
    <w:rsid w:val="00F843F1"/>
    <w:rsid w:val="00F93341"/>
    <w:rsid w:val="00F9482D"/>
    <w:rsid w:val="00FA3083"/>
    <w:rsid w:val="00FA4E2A"/>
    <w:rsid w:val="00FB550D"/>
    <w:rsid w:val="00F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4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77"/>
  </w:style>
  <w:style w:type="paragraph" w:styleId="1">
    <w:name w:val="heading 1"/>
    <w:basedOn w:val="a"/>
    <w:next w:val="a"/>
    <w:link w:val="10"/>
    <w:uiPriority w:val="9"/>
    <w:qFormat/>
    <w:rsid w:val="00F77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3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5B50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B50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Default">
    <w:name w:val="Default"/>
    <w:rsid w:val="00C439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3D"/>
  </w:style>
  <w:style w:type="paragraph" w:styleId="a9">
    <w:name w:val="footer"/>
    <w:basedOn w:val="a"/>
    <w:link w:val="aa"/>
    <w:uiPriority w:val="99"/>
    <w:unhideWhenUsed/>
    <w:rsid w:val="0039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3D"/>
  </w:style>
  <w:style w:type="character" w:customStyle="1" w:styleId="20">
    <w:name w:val="Заголовок 2 Знак"/>
    <w:basedOn w:val="a0"/>
    <w:link w:val="2"/>
    <w:uiPriority w:val="9"/>
    <w:rsid w:val="00B33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B145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1452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link w:val="ad"/>
    <w:uiPriority w:val="34"/>
    <w:qFormat/>
    <w:rsid w:val="00A60108"/>
    <w:pPr>
      <w:ind w:left="720"/>
      <w:contextualSpacing/>
    </w:pPr>
  </w:style>
  <w:style w:type="paragraph" w:styleId="ae">
    <w:name w:val="No Spacing"/>
    <w:uiPriority w:val="1"/>
    <w:qFormat/>
    <w:rsid w:val="00CF4C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77B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uiPriority w:val="99"/>
    <w:semiHidden/>
    <w:unhideWhenUsed/>
    <w:rsid w:val="00F77B2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77B27"/>
  </w:style>
  <w:style w:type="character" w:customStyle="1" w:styleId="ad">
    <w:name w:val="Абзац списка Знак"/>
    <w:link w:val="ac"/>
    <w:uiPriority w:val="34"/>
    <w:rsid w:val="00F77B27"/>
  </w:style>
  <w:style w:type="paragraph" w:styleId="af1">
    <w:name w:val="Body Text"/>
    <w:basedOn w:val="a"/>
    <w:link w:val="af2"/>
    <w:uiPriority w:val="99"/>
    <w:unhideWhenUsed/>
    <w:rsid w:val="00F77B27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F77B27"/>
    <w:rPr>
      <w:rFonts w:ascii="Calibri" w:eastAsia="Calibri" w:hAnsi="Calibri" w:cs="Times New Roman"/>
    </w:rPr>
  </w:style>
  <w:style w:type="paragraph" w:customStyle="1" w:styleId="Oaeno">
    <w:name w:val="Oaeno"/>
    <w:basedOn w:val="a"/>
    <w:rsid w:val="00F77B27"/>
    <w:pPr>
      <w:suppressAutoHyphens/>
      <w:spacing w:after="0" w:line="240" w:lineRule="auto"/>
    </w:pPr>
    <w:rPr>
      <w:rFonts w:ascii="Courier New" w:eastAsia="Arial Unicode MS" w:hAnsi="Courier New" w:cs="Mangal"/>
      <w:kern w:val="1"/>
      <w:sz w:val="20"/>
      <w:szCs w:val="20"/>
      <w:lang w:eastAsia="hi-IN" w:bidi="hi-IN"/>
    </w:rPr>
  </w:style>
  <w:style w:type="character" w:customStyle="1" w:styleId="23">
    <w:name w:val="Основной текст (2)_"/>
    <w:basedOn w:val="a0"/>
    <w:link w:val="24"/>
    <w:rsid w:val="00F77B2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7B27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paragraph" w:customStyle="1" w:styleId="af3">
    <w:name w:val="Таблица_Строка"/>
    <w:basedOn w:val="a"/>
    <w:rsid w:val="00F77B27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1A71B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1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A71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kodeks://link/d?nd=9020879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80829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4560969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kodeks://link/d?nd=9020879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7279-FD91-4840-9DDE-90E5B5BD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Юрий Владимирович</dc:creator>
  <cp:lastModifiedBy>Tender</cp:lastModifiedBy>
  <cp:revision>94</cp:revision>
  <cp:lastPrinted>2024-08-09T11:23:00Z</cp:lastPrinted>
  <dcterms:created xsi:type="dcterms:W3CDTF">2024-08-09T10:21:00Z</dcterms:created>
  <dcterms:modified xsi:type="dcterms:W3CDTF">2024-09-12T11:03:00Z</dcterms:modified>
</cp:coreProperties>
</file>